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FA701" w14:textId="3A624158"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Smlouva o </w:t>
      </w:r>
      <w:r w:rsidR="001641A9" w:rsidRPr="00634EB9">
        <w:rPr>
          <w:rFonts w:ascii="Arial" w:hAnsi="Arial" w:cs="Arial"/>
          <w:b/>
          <w:sz w:val="20"/>
          <w:szCs w:val="20"/>
        </w:rPr>
        <w:t>servisní</w:t>
      </w:r>
      <w:r w:rsidR="00452B11" w:rsidRPr="00634EB9">
        <w:rPr>
          <w:rFonts w:ascii="Arial" w:hAnsi="Arial" w:cs="Arial"/>
          <w:b/>
          <w:sz w:val="20"/>
          <w:szCs w:val="20"/>
        </w:rPr>
        <w:t>ch službách</w:t>
      </w:r>
    </w:p>
    <w:p w14:paraId="3C569FF7" w14:textId="646162C9"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na </w:t>
      </w:r>
      <w:r w:rsidR="0047333E" w:rsidRPr="00634EB9">
        <w:rPr>
          <w:rFonts w:ascii="Arial" w:hAnsi="Arial" w:cs="Arial"/>
          <w:b/>
          <w:sz w:val="20"/>
          <w:szCs w:val="20"/>
        </w:rPr>
        <w:t xml:space="preserve">záruční a pozáruční servis </w:t>
      </w:r>
      <w:r w:rsidR="008863AD">
        <w:rPr>
          <w:rFonts w:ascii="Arial" w:hAnsi="Arial" w:cs="Arial"/>
          <w:b/>
          <w:sz w:val="20"/>
          <w:szCs w:val="20"/>
        </w:rPr>
        <w:t>na řídící systém</w:t>
      </w:r>
      <w:r w:rsidR="00DE79BF">
        <w:rPr>
          <w:rFonts w:ascii="Arial" w:hAnsi="Arial" w:cs="Arial"/>
          <w:b/>
          <w:sz w:val="20"/>
          <w:szCs w:val="20"/>
        </w:rPr>
        <w:t xml:space="preserve"> a</w:t>
      </w:r>
      <w:r w:rsidR="008863AD">
        <w:rPr>
          <w:rFonts w:ascii="Arial" w:hAnsi="Arial" w:cs="Arial"/>
          <w:b/>
          <w:sz w:val="20"/>
          <w:szCs w:val="20"/>
        </w:rPr>
        <w:t xml:space="preserve"> ochran</w:t>
      </w:r>
      <w:r w:rsidR="00DE79BF">
        <w:rPr>
          <w:rFonts w:ascii="Arial" w:hAnsi="Arial" w:cs="Arial"/>
          <w:b/>
          <w:sz w:val="20"/>
          <w:szCs w:val="20"/>
        </w:rPr>
        <w:t>y</w:t>
      </w:r>
      <w:r w:rsidR="006F4103" w:rsidRPr="00634EB9">
        <w:rPr>
          <w:rFonts w:ascii="Arial" w:hAnsi="Arial" w:cs="Arial"/>
          <w:b/>
          <w:sz w:val="20"/>
          <w:szCs w:val="20"/>
        </w:rPr>
        <w:t xml:space="preserve"> </w:t>
      </w:r>
      <w:r w:rsidR="006B27B2" w:rsidRPr="00634EB9">
        <w:rPr>
          <w:rFonts w:ascii="Arial" w:hAnsi="Arial" w:cs="Arial"/>
          <w:b/>
          <w:sz w:val="20"/>
          <w:szCs w:val="20"/>
        </w:rPr>
        <w:t>v</w:t>
      </w:r>
      <w:r w:rsidR="000239D5">
        <w:rPr>
          <w:rFonts w:ascii="Arial" w:hAnsi="Arial" w:cs="Arial"/>
          <w:b/>
          <w:sz w:val="20"/>
          <w:szCs w:val="20"/>
        </w:rPr>
        <w:t> primárních stanicích</w:t>
      </w:r>
      <w:r w:rsidR="006B27B2" w:rsidRPr="00634EB9">
        <w:rPr>
          <w:rFonts w:ascii="Arial" w:hAnsi="Arial" w:cs="Arial"/>
          <w:b/>
          <w:sz w:val="20"/>
          <w:szCs w:val="20"/>
        </w:rPr>
        <w:t xml:space="preserve"> společnosti </w:t>
      </w:r>
      <w:proofErr w:type="gramStart"/>
      <w:r w:rsidR="006B27B2" w:rsidRPr="00634EB9">
        <w:rPr>
          <w:rFonts w:ascii="Arial" w:hAnsi="Arial" w:cs="Arial"/>
          <w:b/>
          <w:sz w:val="20"/>
          <w:szCs w:val="20"/>
        </w:rPr>
        <w:t>E</w:t>
      </w:r>
      <w:r w:rsidR="008863AD">
        <w:rPr>
          <w:rFonts w:ascii="Arial" w:hAnsi="Arial" w:cs="Arial"/>
          <w:b/>
          <w:sz w:val="20"/>
          <w:szCs w:val="20"/>
        </w:rPr>
        <w:t>G.D</w:t>
      </w:r>
      <w:proofErr w:type="gramEnd"/>
    </w:p>
    <w:p w14:paraId="62438EF6" w14:textId="77777777" w:rsidR="000015FE" w:rsidRPr="00634EB9" w:rsidRDefault="000015FE" w:rsidP="00634EB9">
      <w:pPr>
        <w:spacing w:before="120" w:after="120"/>
        <w:jc w:val="center"/>
        <w:rPr>
          <w:rFonts w:ascii="Arial" w:hAnsi="Arial" w:cs="Arial"/>
          <w:sz w:val="20"/>
          <w:szCs w:val="20"/>
        </w:rPr>
      </w:pPr>
      <w:r w:rsidRPr="00634EB9">
        <w:rPr>
          <w:rFonts w:ascii="Arial" w:hAnsi="Arial" w:cs="Arial"/>
          <w:sz w:val="20"/>
          <w:szCs w:val="20"/>
        </w:rPr>
        <w:t xml:space="preserve">uzavřená podle </w:t>
      </w:r>
      <w:r w:rsidR="00452B11" w:rsidRPr="00634EB9">
        <w:rPr>
          <w:rFonts w:ascii="Arial" w:hAnsi="Arial" w:cs="Arial"/>
          <w:sz w:val="20"/>
          <w:szCs w:val="20"/>
        </w:rPr>
        <w:t>§ 1746 odst. 2 zákona č. 89/2012 Sb., občanského zákoníku (dále jen „</w:t>
      </w:r>
      <w:r w:rsidR="00452B11" w:rsidRPr="00634EB9">
        <w:rPr>
          <w:rFonts w:ascii="Arial" w:hAnsi="Arial" w:cs="Arial"/>
          <w:b/>
          <w:sz w:val="20"/>
          <w:szCs w:val="20"/>
        </w:rPr>
        <w:t>OZ</w:t>
      </w:r>
      <w:r w:rsidR="00452B11" w:rsidRPr="00634EB9">
        <w:rPr>
          <w:rFonts w:ascii="Arial" w:hAnsi="Arial" w:cs="Arial"/>
          <w:sz w:val="20"/>
          <w:szCs w:val="20"/>
        </w:rPr>
        <w:t>“)</w:t>
      </w:r>
      <w:r w:rsidRPr="00634EB9">
        <w:rPr>
          <w:rFonts w:ascii="Arial" w:hAnsi="Arial" w:cs="Arial"/>
          <w:sz w:val="20"/>
          <w:szCs w:val="20"/>
        </w:rPr>
        <w:t xml:space="preserve"> v platném znění</w:t>
      </w:r>
    </w:p>
    <w:p w14:paraId="4039CECD" w14:textId="77777777" w:rsidR="00210A27" w:rsidRPr="00634EB9" w:rsidRDefault="00210A27" w:rsidP="00634EB9">
      <w:pPr>
        <w:pStyle w:val="Bezmezer"/>
        <w:spacing w:before="120" w:after="120" w:line="276" w:lineRule="auto"/>
        <w:rPr>
          <w:rFonts w:ascii="Arial" w:hAnsi="Arial" w:cs="Arial"/>
          <w:sz w:val="20"/>
          <w:szCs w:val="20"/>
        </w:rPr>
      </w:pPr>
    </w:p>
    <w:p w14:paraId="04BF702F" w14:textId="77777777" w:rsidR="009A690F" w:rsidRPr="00634EB9" w:rsidRDefault="009A690F" w:rsidP="00634EB9">
      <w:pPr>
        <w:pStyle w:val="Nadpis1"/>
        <w:spacing w:line="276" w:lineRule="auto"/>
        <w:rPr>
          <w:rFonts w:ascii="Arial" w:hAnsi="Arial" w:cs="Arial"/>
          <w:sz w:val="20"/>
          <w:szCs w:val="20"/>
        </w:rPr>
      </w:pPr>
      <w:r w:rsidRPr="00634EB9">
        <w:rPr>
          <w:rFonts w:ascii="Arial" w:hAnsi="Arial" w:cs="Arial"/>
          <w:sz w:val="20"/>
          <w:szCs w:val="20"/>
        </w:rPr>
        <w:t>Smluvní strany</w:t>
      </w:r>
    </w:p>
    <w:p w14:paraId="62F9F6E1" w14:textId="489E67B3" w:rsidR="006B456A" w:rsidRPr="00634EB9" w:rsidRDefault="57CE3E02" w:rsidP="00634EB9">
      <w:pPr>
        <w:spacing w:before="0" w:after="0"/>
        <w:rPr>
          <w:rFonts w:ascii="Arial" w:hAnsi="Arial" w:cs="Arial"/>
          <w:b/>
          <w:sz w:val="20"/>
          <w:szCs w:val="20"/>
        </w:rPr>
      </w:pPr>
      <w:r w:rsidRPr="61D84DF0">
        <w:rPr>
          <w:rFonts w:ascii="Arial" w:hAnsi="Arial" w:cs="Arial"/>
          <w:i/>
          <w:iCs/>
          <w:sz w:val="20"/>
          <w:szCs w:val="20"/>
          <w:u w:val="single"/>
        </w:rPr>
        <w:t>Objednatel:</w:t>
      </w:r>
      <w:r w:rsidR="008863AD" w:rsidRPr="00634EB9">
        <w:rPr>
          <w:rFonts w:ascii="Arial" w:hAnsi="Arial" w:cs="Arial"/>
          <w:sz w:val="20"/>
          <w:szCs w:val="20"/>
        </w:rPr>
        <w:t xml:space="preserve"> </w:t>
      </w:r>
      <w:r w:rsidR="008863AD">
        <w:tab/>
      </w:r>
      <w:r w:rsidR="008863AD" w:rsidRPr="00634EB9">
        <w:rPr>
          <w:rFonts w:ascii="Arial" w:hAnsi="Arial" w:cs="Arial"/>
          <w:sz w:val="20"/>
          <w:szCs w:val="20"/>
        </w:rPr>
        <w:t>EG.D</w:t>
      </w:r>
      <w:r w:rsidR="006B456A" w:rsidRPr="00CA07F3">
        <w:rPr>
          <w:rFonts w:ascii="Arial" w:hAnsi="Arial" w:cs="Arial"/>
          <w:bCs/>
          <w:sz w:val="20"/>
          <w:szCs w:val="20"/>
        </w:rPr>
        <w:t>, a.s.</w:t>
      </w:r>
    </w:p>
    <w:p w14:paraId="2A80FB91" w14:textId="7FFD1E9B"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IČO:</w:t>
      </w:r>
      <w:r w:rsidRPr="00634EB9">
        <w:rPr>
          <w:rFonts w:ascii="Arial" w:hAnsi="Arial" w:cs="Arial"/>
          <w:sz w:val="20"/>
          <w:szCs w:val="20"/>
        </w:rPr>
        <w:tab/>
      </w:r>
      <w:r w:rsidRPr="00634EB9">
        <w:rPr>
          <w:rFonts w:ascii="Arial" w:hAnsi="Arial" w:cs="Arial"/>
          <w:sz w:val="20"/>
          <w:szCs w:val="20"/>
        </w:rPr>
        <w:tab/>
      </w:r>
      <w:r w:rsidR="008863AD" w:rsidRPr="00634EB9">
        <w:rPr>
          <w:rFonts w:ascii="Arial" w:hAnsi="Arial" w:cs="Arial"/>
          <w:sz w:val="20"/>
          <w:szCs w:val="20"/>
        </w:rPr>
        <w:t>28085400</w:t>
      </w:r>
    </w:p>
    <w:p w14:paraId="313FBDBF"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DIČ:</w:t>
      </w:r>
      <w:r w:rsidRPr="00634EB9">
        <w:rPr>
          <w:rFonts w:ascii="Arial" w:hAnsi="Arial" w:cs="Arial"/>
          <w:sz w:val="20"/>
          <w:szCs w:val="20"/>
        </w:rPr>
        <w:tab/>
      </w:r>
      <w:r w:rsidRPr="00634EB9">
        <w:rPr>
          <w:rFonts w:ascii="Arial" w:hAnsi="Arial" w:cs="Arial"/>
          <w:sz w:val="20"/>
          <w:szCs w:val="20"/>
        </w:rPr>
        <w:tab/>
        <w:t>CZ28085400</w:t>
      </w:r>
    </w:p>
    <w:p w14:paraId="755F1A95" w14:textId="178E6A5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8863AD">
        <w:rPr>
          <w:rFonts w:ascii="Arial" w:hAnsi="Arial" w:cs="Arial"/>
          <w:sz w:val="20"/>
          <w:szCs w:val="20"/>
        </w:rPr>
        <w:t>Lidická 1873/36, Černá Pole, 602 00 Brno</w:t>
      </w:r>
    </w:p>
    <w:p w14:paraId="796D53EE" w14:textId="4D92552F" w:rsidR="00655412" w:rsidRPr="00634EB9" w:rsidRDefault="00655412" w:rsidP="00634EB9">
      <w:pPr>
        <w:pStyle w:val="Bezmezer"/>
        <w:spacing w:line="276" w:lineRule="auto"/>
        <w:ind w:firstLine="708"/>
        <w:rPr>
          <w:rFonts w:ascii="Arial" w:hAnsi="Arial" w:cs="Arial"/>
          <w:sz w:val="20"/>
          <w:szCs w:val="20"/>
        </w:rPr>
      </w:pPr>
      <w:r w:rsidRPr="00634EB9">
        <w:rPr>
          <w:rFonts w:ascii="Arial" w:hAnsi="Arial" w:cs="Arial"/>
          <w:sz w:val="20"/>
          <w:szCs w:val="20"/>
        </w:rPr>
        <w:t xml:space="preserve">Komerční banka, č. </w:t>
      </w:r>
      <w:proofErr w:type="spellStart"/>
      <w:r w:rsidRPr="00634EB9">
        <w:rPr>
          <w:rFonts w:ascii="Arial" w:hAnsi="Arial" w:cs="Arial"/>
          <w:sz w:val="20"/>
          <w:szCs w:val="20"/>
        </w:rPr>
        <w:t>ú.</w:t>
      </w:r>
      <w:proofErr w:type="spellEnd"/>
      <w:r w:rsidRPr="00634EB9">
        <w:rPr>
          <w:rFonts w:ascii="Arial" w:hAnsi="Arial" w:cs="Arial"/>
          <w:sz w:val="20"/>
          <w:szCs w:val="20"/>
        </w:rPr>
        <w:t xml:space="preserve"> </w:t>
      </w:r>
      <w:r w:rsidR="008863AD" w:rsidRPr="00693887">
        <w:rPr>
          <w:rFonts w:ascii="Arial" w:hAnsi="Arial" w:cs="Arial"/>
          <w:sz w:val="20"/>
          <w:szCs w:val="20"/>
        </w:rPr>
        <w:t>35-4544230267/0100</w:t>
      </w:r>
    </w:p>
    <w:p w14:paraId="23663064" w14:textId="77777777" w:rsidR="008863AD" w:rsidRPr="00634EB9" w:rsidRDefault="008863AD" w:rsidP="008863AD">
      <w:pPr>
        <w:pStyle w:val="Bezmezer"/>
        <w:spacing w:line="276" w:lineRule="auto"/>
        <w:ind w:left="708"/>
        <w:rPr>
          <w:rFonts w:ascii="Arial" w:hAnsi="Arial" w:cs="Arial"/>
          <w:sz w:val="20"/>
          <w:szCs w:val="20"/>
        </w:rPr>
      </w:pPr>
      <w:r w:rsidRPr="00634EB9">
        <w:rPr>
          <w:rFonts w:ascii="Arial" w:hAnsi="Arial" w:cs="Arial"/>
          <w:sz w:val="20"/>
          <w:szCs w:val="20"/>
        </w:rPr>
        <w:t>Zapsaná v obchodním rejstříku vedeném u Krajského soudu v </w:t>
      </w:r>
      <w:r>
        <w:rPr>
          <w:rFonts w:ascii="Arial" w:hAnsi="Arial" w:cs="Arial"/>
          <w:sz w:val="20"/>
          <w:szCs w:val="20"/>
        </w:rPr>
        <w:t>Brně</w:t>
      </w:r>
      <w:r w:rsidRPr="00634EB9">
        <w:rPr>
          <w:rFonts w:ascii="Arial" w:hAnsi="Arial" w:cs="Arial"/>
          <w:sz w:val="20"/>
          <w:szCs w:val="20"/>
        </w:rPr>
        <w:t xml:space="preserve">, oddíl B, vložka </w:t>
      </w:r>
      <w:r>
        <w:rPr>
          <w:rFonts w:ascii="Arial" w:hAnsi="Arial" w:cs="Arial"/>
          <w:sz w:val="20"/>
          <w:szCs w:val="20"/>
        </w:rPr>
        <w:t>8477</w:t>
      </w:r>
    </w:p>
    <w:p w14:paraId="29F8AC5B" w14:textId="09B4745E" w:rsidR="009C68E0" w:rsidRPr="00634EB9" w:rsidRDefault="006B456A" w:rsidP="00634EB9">
      <w:pPr>
        <w:spacing w:before="0"/>
        <w:ind w:firstLine="708"/>
        <w:rPr>
          <w:rFonts w:ascii="Arial" w:hAnsi="Arial" w:cs="Arial"/>
          <w:sz w:val="20"/>
          <w:szCs w:val="20"/>
        </w:rPr>
      </w:pPr>
      <w:r w:rsidRPr="00634EB9">
        <w:rPr>
          <w:rFonts w:ascii="Arial" w:hAnsi="Arial" w:cs="Arial"/>
          <w:sz w:val="20"/>
          <w:szCs w:val="20"/>
        </w:rPr>
        <w:t>zastoupená:</w:t>
      </w:r>
      <w:r w:rsidR="000E2FAA" w:rsidRPr="00634EB9">
        <w:rPr>
          <w:rFonts w:ascii="Arial" w:hAnsi="Arial" w:cs="Arial"/>
          <w:sz w:val="20"/>
          <w:szCs w:val="20"/>
        </w:rPr>
        <w:t xml:space="preserve"> </w:t>
      </w:r>
      <w:r w:rsidR="009C68E0" w:rsidRPr="00634EB9">
        <w:rPr>
          <w:rFonts w:ascii="Arial" w:hAnsi="Arial" w:cs="Arial"/>
          <w:sz w:val="20"/>
          <w:szCs w:val="20"/>
        </w:rPr>
        <w:t>Ing. Zdeňkem Bauerem, předsedou představenstva a Ing. Pavlem Čadou, PhD., místopředsedou představenstva</w:t>
      </w:r>
    </w:p>
    <w:p w14:paraId="69EEC68F" w14:textId="5A02F383" w:rsidR="006B456A" w:rsidRPr="00634EB9" w:rsidRDefault="006B456A" w:rsidP="00634EB9">
      <w:pPr>
        <w:widowControl w:val="0"/>
        <w:spacing w:after="0"/>
        <w:rPr>
          <w:rFonts w:ascii="Arial" w:hAnsi="Arial" w:cs="Arial"/>
          <w:sz w:val="20"/>
          <w:szCs w:val="20"/>
        </w:rPr>
      </w:pPr>
      <w:r w:rsidRPr="00634EB9">
        <w:rPr>
          <w:rFonts w:ascii="Arial" w:hAnsi="Arial" w:cs="Arial"/>
          <w:sz w:val="20"/>
          <w:szCs w:val="20"/>
        </w:rPr>
        <w:t xml:space="preserve">zástupce k projednání smlouvy a případných dodatků: </w:t>
      </w:r>
      <w:r w:rsidR="00CD6CCB" w:rsidRPr="001C5ED1">
        <w:rPr>
          <w:rFonts w:ascii="Arial" w:hAnsi="Arial" w:cs="Arial"/>
          <w:sz w:val="20"/>
          <w:szCs w:val="20"/>
          <w:highlight w:val="green"/>
        </w:rPr>
        <w:t>doplní zadavate</w:t>
      </w:r>
      <w:r w:rsidR="00CD6CCB" w:rsidRPr="00CD6CCB">
        <w:rPr>
          <w:rFonts w:ascii="Arial" w:hAnsi="Arial" w:cs="Arial"/>
          <w:sz w:val="20"/>
          <w:szCs w:val="20"/>
          <w:highlight w:val="yellow"/>
        </w:rPr>
        <w:t>l</w:t>
      </w:r>
    </w:p>
    <w:p w14:paraId="084453FD" w14:textId="0D20129A" w:rsidR="00A801EF" w:rsidRPr="00634EB9" w:rsidRDefault="009A690F" w:rsidP="00634EB9">
      <w:pPr>
        <w:widowControl w:val="0"/>
        <w:spacing w:before="0"/>
        <w:rPr>
          <w:rFonts w:ascii="Arial" w:hAnsi="Arial" w:cs="Arial"/>
          <w:kern w:val="1"/>
          <w:sz w:val="20"/>
          <w:szCs w:val="20"/>
        </w:rPr>
      </w:pPr>
      <w:r w:rsidRPr="00634EB9">
        <w:rPr>
          <w:rFonts w:ascii="Arial" w:hAnsi="Arial" w:cs="Arial"/>
          <w:sz w:val="20"/>
          <w:szCs w:val="20"/>
        </w:rPr>
        <w:t>zástupce k technickému jednání:</w:t>
      </w:r>
      <w:r w:rsidR="00A801EF" w:rsidRPr="00634EB9">
        <w:rPr>
          <w:rFonts w:ascii="Arial" w:hAnsi="Arial" w:cs="Arial"/>
          <w:kern w:val="1"/>
          <w:sz w:val="20"/>
          <w:szCs w:val="20"/>
        </w:rPr>
        <w:t xml:space="preserve"> </w:t>
      </w:r>
      <w:r w:rsidR="00CD6CCB" w:rsidRPr="001C5ED1">
        <w:rPr>
          <w:rFonts w:ascii="Arial" w:hAnsi="Arial" w:cs="Arial"/>
          <w:kern w:val="1"/>
          <w:sz w:val="20"/>
          <w:szCs w:val="20"/>
          <w:highlight w:val="green"/>
        </w:rPr>
        <w:t>doplní zadavatel</w:t>
      </w:r>
    </w:p>
    <w:p w14:paraId="5BA79C69" w14:textId="77777777" w:rsidR="009A690F" w:rsidRPr="00634EB9" w:rsidRDefault="009A690F" w:rsidP="00634EB9">
      <w:pPr>
        <w:pStyle w:val="Bezmezer"/>
        <w:spacing w:line="276" w:lineRule="auto"/>
        <w:rPr>
          <w:rFonts w:ascii="Arial" w:hAnsi="Arial" w:cs="Arial"/>
          <w:sz w:val="20"/>
          <w:szCs w:val="20"/>
        </w:rPr>
      </w:pPr>
    </w:p>
    <w:p w14:paraId="48285A43" w14:textId="3E5B9ACA" w:rsidR="009A690F" w:rsidRPr="00634EB9" w:rsidRDefault="363F3F39" w:rsidP="00634EB9">
      <w:pPr>
        <w:pStyle w:val="Bezmezer"/>
        <w:spacing w:line="276" w:lineRule="auto"/>
        <w:rPr>
          <w:rFonts w:ascii="Arial" w:hAnsi="Arial" w:cs="Arial"/>
          <w:b/>
          <w:i/>
          <w:sz w:val="20"/>
          <w:szCs w:val="20"/>
        </w:rPr>
      </w:pPr>
      <w:r w:rsidRPr="61D84DF0">
        <w:rPr>
          <w:rFonts w:ascii="Arial" w:hAnsi="Arial" w:cs="Arial"/>
          <w:i/>
          <w:iCs/>
          <w:sz w:val="20"/>
          <w:szCs w:val="20"/>
          <w:u w:val="single"/>
        </w:rPr>
        <w:t>Poskytovatel</w:t>
      </w:r>
      <w:r w:rsidR="009A690F" w:rsidRPr="00634EB9">
        <w:rPr>
          <w:rFonts w:ascii="Arial" w:hAnsi="Arial" w:cs="Arial"/>
          <w:i/>
          <w:sz w:val="20"/>
          <w:szCs w:val="20"/>
          <w:u w:val="single"/>
        </w:rPr>
        <w:t>:</w:t>
      </w:r>
      <w:r w:rsidR="00B76E54">
        <w:tab/>
      </w:r>
      <w:r w:rsidR="00673B90" w:rsidRPr="001C5ED1">
        <w:rPr>
          <w:rFonts w:ascii="Arial" w:hAnsi="Arial" w:cs="Arial"/>
          <w:sz w:val="20"/>
          <w:szCs w:val="20"/>
          <w:highlight w:val="yellow"/>
        </w:rPr>
        <w:t>doplní účastník</w:t>
      </w:r>
    </w:p>
    <w:p w14:paraId="6E496C4E" w14:textId="5F07C5A5" w:rsidR="008D0F54" w:rsidRPr="00634EB9" w:rsidRDefault="004F0C08" w:rsidP="00634EB9">
      <w:pPr>
        <w:pStyle w:val="Bezmezer"/>
        <w:spacing w:line="276" w:lineRule="auto"/>
        <w:rPr>
          <w:rFonts w:ascii="Arial" w:hAnsi="Arial" w:cs="Arial"/>
          <w:sz w:val="20"/>
          <w:szCs w:val="20"/>
        </w:rPr>
      </w:pPr>
      <w:r w:rsidRPr="00634EB9">
        <w:rPr>
          <w:rFonts w:ascii="Arial" w:hAnsi="Arial" w:cs="Arial"/>
          <w:sz w:val="20"/>
          <w:szCs w:val="20"/>
        </w:rPr>
        <w:tab/>
        <w:t>IČO</w:t>
      </w:r>
      <w:r w:rsidR="008D0F54" w:rsidRPr="00634EB9">
        <w:rPr>
          <w:rFonts w:ascii="Arial" w:hAnsi="Arial" w:cs="Arial"/>
          <w:sz w:val="20"/>
          <w:szCs w:val="20"/>
        </w:rPr>
        <w:t>:</w:t>
      </w:r>
      <w:r w:rsidR="008D0F54" w:rsidRPr="00634EB9">
        <w:rPr>
          <w:rFonts w:ascii="Arial" w:hAnsi="Arial" w:cs="Arial"/>
          <w:sz w:val="20"/>
          <w:szCs w:val="20"/>
        </w:rPr>
        <w:tab/>
      </w:r>
      <w:r w:rsidR="00FD07C6" w:rsidRPr="00634EB9">
        <w:rPr>
          <w:rFonts w:ascii="Arial" w:hAnsi="Arial" w:cs="Arial"/>
          <w:sz w:val="20"/>
          <w:szCs w:val="20"/>
        </w:rPr>
        <w:tab/>
      </w:r>
      <w:r w:rsidR="00673B90" w:rsidRPr="001C5ED1">
        <w:rPr>
          <w:rFonts w:ascii="Arial" w:hAnsi="Arial" w:cs="Arial"/>
          <w:sz w:val="20"/>
          <w:szCs w:val="20"/>
          <w:highlight w:val="yellow"/>
        </w:rPr>
        <w:t>doplní účastník</w:t>
      </w:r>
      <w:r w:rsidR="008D0F54" w:rsidRPr="00634EB9">
        <w:rPr>
          <w:rFonts w:ascii="Arial" w:hAnsi="Arial" w:cs="Arial"/>
          <w:sz w:val="20"/>
          <w:szCs w:val="20"/>
        </w:rPr>
        <w:tab/>
        <w:t>DIČ:</w:t>
      </w:r>
      <w:r w:rsidR="008D0F54" w:rsidRPr="00634EB9">
        <w:rPr>
          <w:rFonts w:ascii="Arial" w:hAnsi="Arial" w:cs="Arial"/>
          <w:sz w:val="20"/>
          <w:szCs w:val="20"/>
        </w:rPr>
        <w:tab/>
      </w:r>
      <w:r w:rsidR="008D0F54" w:rsidRPr="00634EB9">
        <w:rPr>
          <w:rFonts w:ascii="Arial" w:hAnsi="Arial" w:cs="Arial"/>
          <w:sz w:val="20"/>
          <w:szCs w:val="20"/>
        </w:rPr>
        <w:tab/>
      </w:r>
      <w:r w:rsidR="00673B90" w:rsidRPr="001C5ED1">
        <w:rPr>
          <w:rFonts w:ascii="Arial" w:hAnsi="Arial" w:cs="Arial"/>
          <w:sz w:val="20"/>
          <w:szCs w:val="20"/>
          <w:highlight w:val="yellow"/>
        </w:rPr>
        <w:t>doplní účastník</w:t>
      </w:r>
    </w:p>
    <w:p w14:paraId="11CCE739" w14:textId="63BFF533" w:rsidR="008D0F54" w:rsidRPr="00634EB9" w:rsidRDefault="008D0F54" w:rsidP="00634EB9">
      <w:pPr>
        <w:pStyle w:val="Bezmezer"/>
        <w:spacing w:line="276" w:lineRule="auto"/>
        <w:rPr>
          <w:rFonts w:ascii="Arial" w:hAnsi="Arial" w:cs="Arial"/>
          <w:sz w:val="20"/>
          <w:szCs w:val="20"/>
        </w:rPr>
      </w:pPr>
      <w:r w:rsidRPr="00634EB9">
        <w:rPr>
          <w:rFonts w:ascii="Arial" w:hAnsi="Arial" w:cs="Arial"/>
          <w:sz w:val="20"/>
          <w:szCs w:val="20"/>
        </w:rPr>
        <w:tab/>
      </w:r>
      <w:r w:rsidR="004F0C08" w:rsidRPr="00634EB9">
        <w:rPr>
          <w:rFonts w:ascii="Arial" w:hAnsi="Arial" w:cs="Arial"/>
          <w:sz w:val="20"/>
          <w:szCs w:val="20"/>
        </w:rPr>
        <w:t>b</w:t>
      </w:r>
      <w:r w:rsidRPr="00634EB9">
        <w:rPr>
          <w:rFonts w:ascii="Arial" w:hAnsi="Arial" w:cs="Arial"/>
          <w:sz w:val="20"/>
          <w:szCs w:val="20"/>
        </w:rPr>
        <w:t>ank</w:t>
      </w:r>
      <w:r w:rsidR="00CD4B27" w:rsidRPr="00634EB9">
        <w:rPr>
          <w:rFonts w:ascii="Arial" w:hAnsi="Arial" w:cs="Arial"/>
          <w:sz w:val="20"/>
          <w:szCs w:val="20"/>
        </w:rPr>
        <w:t>.</w:t>
      </w:r>
      <w:r w:rsidR="004F0C08" w:rsidRPr="00634EB9">
        <w:rPr>
          <w:rFonts w:ascii="Arial" w:hAnsi="Arial" w:cs="Arial"/>
          <w:sz w:val="20"/>
          <w:szCs w:val="20"/>
        </w:rPr>
        <w:t xml:space="preserve"> spojení</w:t>
      </w:r>
      <w:r w:rsidRPr="00634EB9">
        <w:rPr>
          <w:rFonts w:ascii="Arial" w:hAnsi="Arial" w:cs="Arial"/>
          <w:sz w:val="20"/>
          <w:szCs w:val="20"/>
        </w:rPr>
        <w:t>:</w:t>
      </w:r>
      <w:r w:rsidRPr="00634EB9">
        <w:rPr>
          <w:rFonts w:ascii="Arial" w:hAnsi="Arial" w:cs="Arial"/>
          <w:sz w:val="20"/>
          <w:szCs w:val="20"/>
        </w:rPr>
        <w:tab/>
      </w:r>
      <w:r w:rsidR="00673B90" w:rsidRPr="001C5ED1">
        <w:rPr>
          <w:rFonts w:ascii="Arial" w:hAnsi="Arial" w:cs="Arial"/>
          <w:sz w:val="20"/>
          <w:szCs w:val="20"/>
          <w:highlight w:val="yellow"/>
        </w:rPr>
        <w:t>doplní účastník</w:t>
      </w:r>
    </w:p>
    <w:p w14:paraId="31CAC8FD" w14:textId="54050983" w:rsidR="004F0C08" w:rsidRPr="00634EB9" w:rsidRDefault="00370F8B" w:rsidP="00634EB9">
      <w:pPr>
        <w:pStyle w:val="Bezmezer"/>
        <w:spacing w:line="276" w:lineRule="auto"/>
        <w:ind w:firstLine="708"/>
        <w:rPr>
          <w:rFonts w:ascii="Arial" w:hAnsi="Arial" w:cs="Arial"/>
          <w:sz w:val="20"/>
          <w:szCs w:val="20"/>
          <w:lang w:eastAsia="cs-CZ"/>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673B90" w:rsidRPr="001C5ED1">
        <w:rPr>
          <w:rFonts w:ascii="Arial" w:hAnsi="Arial" w:cs="Arial"/>
          <w:sz w:val="20"/>
          <w:szCs w:val="20"/>
          <w:highlight w:val="yellow"/>
        </w:rPr>
        <w:t>doplní účastník</w:t>
      </w:r>
      <w:r w:rsidR="00673B90" w:rsidRPr="001C5ED1" w:rsidDel="00673B90">
        <w:rPr>
          <w:rFonts w:ascii="Arial" w:hAnsi="Arial" w:cs="Arial"/>
          <w:b/>
          <w:bCs/>
          <w:sz w:val="20"/>
          <w:szCs w:val="20"/>
          <w:highlight w:val="yellow"/>
        </w:rPr>
        <w:t xml:space="preserve"> </w:t>
      </w:r>
      <w:r w:rsidR="00673B90" w:rsidRPr="00634EB9">
        <w:rPr>
          <w:rFonts w:ascii="Arial" w:hAnsi="Arial" w:cs="Arial"/>
          <w:sz w:val="20"/>
          <w:szCs w:val="20"/>
        </w:rPr>
        <w:t>Zapsaná</w:t>
      </w:r>
      <w:r w:rsidR="0083704F" w:rsidRPr="00634EB9">
        <w:rPr>
          <w:rFonts w:ascii="Arial" w:hAnsi="Arial" w:cs="Arial"/>
          <w:sz w:val="20"/>
          <w:szCs w:val="20"/>
        </w:rPr>
        <w:t xml:space="preserve"> v </w:t>
      </w:r>
      <w:r w:rsidR="002A076A" w:rsidRPr="00634EB9">
        <w:rPr>
          <w:rFonts w:ascii="Arial" w:hAnsi="Arial" w:cs="Arial"/>
          <w:sz w:val="20"/>
          <w:szCs w:val="20"/>
          <w:lang w:eastAsia="cs-CZ"/>
        </w:rPr>
        <w:t>Obchodním re</w:t>
      </w:r>
      <w:r w:rsidR="00881041" w:rsidRPr="00634EB9">
        <w:rPr>
          <w:rFonts w:ascii="Arial" w:hAnsi="Arial" w:cs="Arial"/>
          <w:sz w:val="20"/>
          <w:szCs w:val="20"/>
          <w:lang w:eastAsia="cs-CZ"/>
        </w:rPr>
        <w:t>j</w:t>
      </w:r>
      <w:r w:rsidR="002A076A" w:rsidRPr="00634EB9">
        <w:rPr>
          <w:rFonts w:ascii="Arial" w:hAnsi="Arial" w:cs="Arial"/>
          <w:sz w:val="20"/>
          <w:szCs w:val="20"/>
          <w:lang w:eastAsia="cs-CZ"/>
        </w:rPr>
        <w:t xml:space="preserve">stříku vedeném u </w:t>
      </w:r>
      <w:r w:rsidR="00673B90" w:rsidRPr="001C5ED1">
        <w:rPr>
          <w:rFonts w:ascii="Arial" w:hAnsi="Arial" w:cs="Arial"/>
          <w:sz w:val="20"/>
          <w:szCs w:val="20"/>
          <w:highlight w:val="yellow"/>
        </w:rPr>
        <w:t>doplní účastník</w:t>
      </w:r>
      <w:r w:rsidR="00EE12E0" w:rsidRPr="00634EB9">
        <w:rPr>
          <w:rFonts w:ascii="Arial" w:hAnsi="Arial" w:cs="Arial"/>
          <w:sz w:val="20"/>
          <w:szCs w:val="20"/>
          <w:lang w:eastAsia="cs-CZ"/>
        </w:rPr>
        <w:t xml:space="preserve">, oddíl </w:t>
      </w:r>
      <w:r w:rsidR="00673B90" w:rsidRPr="001C5ED1">
        <w:rPr>
          <w:rFonts w:ascii="Arial" w:hAnsi="Arial" w:cs="Arial"/>
          <w:sz w:val="20"/>
          <w:szCs w:val="20"/>
          <w:highlight w:val="yellow"/>
        </w:rPr>
        <w:t>doplní účastník</w:t>
      </w:r>
      <w:r w:rsidR="00EE12E0" w:rsidRPr="00634EB9">
        <w:rPr>
          <w:rFonts w:ascii="Arial" w:hAnsi="Arial" w:cs="Arial"/>
          <w:sz w:val="20"/>
          <w:szCs w:val="20"/>
          <w:lang w:eastAsia="cs-CZ"/>
        </w:rPr>
        <w:t xml:space="preserve">, vložka </w:t>
      </w:r>
      <w:r w:rsidR="00673B90" w:rsidRPr="001C5ED1">
        <w:rPr>
          <w:rFonts w:ascii="Arial" w:hAnsi="Arial" w:cs="Arial"/>
          <w:sz w:val="20"/>
          <w:szCs w:val="20"/>
          <w:highlight w:val="yellow"/>
        </w:rPr>
        <w:t>doplní účastník</w:t>
      </w:r>
    </w:p>
    <w:p w14:paraId="0B76F5E8" w14:textId="4BE5E3D4" w:rsidR="002A076A" w:rsidRPr="00634EB9" w:rsidRDefault="004F0C08" w:rsidP="00634EB9">
      <w:pPr>
        <w:autoSpaceDE w:val="0"/>
        <w:autoSpaceDN w:val="0"/>
        <w:adjustRightInd w:val="0"/>
        <w:spacing w:before="0" w:after="0"/>
        <w:rPr>
          <w:rFonts w:ascii="Arial" w:hAnsi="Arial" w:cs="Arial"/>
          <w:sz w:val="20"/>
          <w:szCs w:val="20"/>
          <w:lang w:eastAsia="cs-CZ"/>
        </w:rPr>
      </w:pPr>
      <w:r w:rsidRPr="00634EB9">
        <w:rPr>
          <w:rFonts w:ascii="Arial" w:hAnsi="Arial" w:cs="Arial"/>
          <w:sz w:val="20"/>
          <w:szCs w:val="20"/>
        </w:rPr>
        <w:t>zastoupená:</w:t>
      </w:r>
      <w:r w:rsidRPr="00634EB9">
        <w:rPr>
          <w:rFonts w:ascii="Arial" w:hAnsi="Arial" w:cs="Arial"/>
          <w:sz w:val="20"/>
          <w:szCs w:val="20"/>
        </w:rPr>
        <w:tab/>
      </w:r>
      <w:r w:rsidR="00673B90" w:rsidRPr="001C5ED1">
        <w:rPr>
          <w:rFonts w:ascii="Arial" w:hAnsi="Arial" w:cs="Arial"/>
          <w:sz w:val="20"/>
          <w:szCs w:val="20"/>
          <w:highlight w:val="yellow"/>
        </w:rPr>
        <w:t>doplní účastník</w:t>
      </w:r>
      <w:r w:rsidR="00673B90" w:rsidRPr="001C5ED1" w:rsidDel="00673B90">
        <w:rPr>
          <w:rFonts w:ascii="Arial" w:hAnsi="Arial" w:cs="Arial"/>
          <w:sz w:val="20"/>
          <w:szCs w:val="20"/>
          <w:highlight w:val="yellow"/>
        </w:rPr>
        <w:t xml:space="preserve"> </w:t>
      </w:r>
      <w:r w:rsidR="002A076A" w:rsidRPr="00634EB9">
        <w:rPr>
          <w:rFonts w:ascii="Arial" w:hAnsi="Arial" w:cs="Arial"/>
          <w:sz w:val="20"/>
          <w:szCs w:val="20"/>
          <w:lang w:eastAsia="cs-CZ"/>
        </w:rPr>
        <w:t>zástupce k projednání smlouvy a případných dodatků:</w:t>
      </w:r>
      <w:r w:rsidR="007E67B0" w:rsidRPr="00634EB9">
        <w:rPr>
          <w:rFonts w:ascii="Arial" w:hAnsi="Arial" w:cs="Arial"/>
          <w:sz w:val="20"/>
          <w:szCs w:val="20"/>
          <w:lang w:eastAsia="cs-CZ"/>
        </w:rPr>
        <w:t xml:space="preserve"> </w:t>
      </w:r>
      <w:r w:rsidR="00673B90" w:rsidRPr="001C5ED1">
        <w:rPr>
          <w:rFonts w:ascii="Arial" w:hAnsi="Arial" w:cs="Arial"/>
          <w:sz w:val="20"/>
          <w:szCs w:val="20"/>
          <w:highlight w:val="yellow"/>
        </w:rPr>
        <w:t>doplní účastník</w:t>
      </w:r>
    </w:p>
    <w:p w14:paraId="288F972A" w14:textId="49B34449" w:rsidR="004D409A" w:rsidRPr="00634EB9" w:rsidRDefault="002A076A" w:rsidP="00634EB9">
      <w:pPr>
        <w:pStyle w:val="Bezmezer"/>
        <w:spacing w:line="276" w:lineRule="auto"/>
        <w:rPr>
          <w:rFonts w:ascii="Arial" w:hAnsi="Arial" w:cs="Arial"/>
          <w:sz w:val="20"/>
          <w:szCs w:val="20"/>
        </w:rPr>
      </w:pPr>
      <w:r w:rsidRPr="00634EB9">
        <w:rPr>
          <w:rFonts w:ascii="Arial" w:hAnsi="Arial" w:cs="Arial"/>
          <w:sz w:val="20"/>
          <w:szCs w:val="20"/>
          <w:lang w:eastAsia="cs-CZ"/>
        </w:rPr>
        <w:t>zástupce k technickému jednání:</w:t>
      </w:r>
      <w:r w:rsidR="007E67B0" w:rsidRPr="00634EB9">
        <w:rPr>
          <w:rFonts w:ascii="Arial" w:hAnsi="Arial" w:cs="Arial"/>
          <w:sz w:val="20"/>
          <w:szCs w:val="20"/>
        </w:rPr>
        <w:t xml:space="preserve"> </w:t>
      </w:r>
      <w:r w:rsidR="00673B90" w:rsidRPr="001C5ED1">
        <w:rPr>
          <w:rFonts w:ascii="Arial" w:hAnsi="Arial" w:cs="Arial"/>
          <w:sz w:val="20"/>
          <w:szCs w:val="20"/>
          <w:highlight w:val="yellow"/>
        </w:rPr>
        <w:t>doplní účastník</w:t>
      </w:r>
      <w:r w:rsidR="00673B90" w:rsidRPr="001C5ED1" w:rsidDel="00673B90">
        <w:rPr>
          <w:rFonts w:ascii="Arial" w:hAnsi="Arial" w:cs="Arial"/>
          <w:sz w:val="20"/>
          <w:szCs w:val="20"/>
          <w:highlight w:val="yellow"/>
        </w:rPr>
        <w:t xml:space="preserve"> </w:t>
      </w:r>
      <w:r w:rsidR="004D409A" w:rsidRPr="00634EB9">
        <w:rPr>
          <w:rFonts w:ascii="Arial" w:hAnsi="Arial" w:cs="Arial"/>
          <w:sz w:val="20"/>
          <w:szCs w:val="20"/>
        </w:rPr>
        <w:br w:type="page"/>
      </w:r>
    </w:p>
    <w:p w14:paraId="27A6E3ED" w14:textId="77777777" w:rsidR="000669B4" w:rsidRPr="00634EB9" w:rsidRDefault="000A6B08" w:rsidP="00634EB9">
      <w:pPr>
        <w:pStyle w:val="Nadpis1"/>
        <w:spacing w:line="276" w:lineRule="auto"/>
        <w:rPr>
          <w:rFonts w:ascii="Arial" w:hAnsi="Arial" w:cs="Arial"/>
          <w:sz w:val="20"/>
          <w:szCs w:val="20"/>
        </w:rPr>
      </w:pPr>
      <w:r w:rsidRPr="00634EB9">
        <w:rPr>
          <w:rFonts w:ascii="Arial" w:hAnsi="Arial" w:cs="Arial"/>
          <w:sz w:val="20"/>
          <w:szCs w:val="20"/>
        </w:rPr>
        <w:lastRenderedPageBreak/>
        <w:t xml:space="preserve">Předmět </w:t>
      </w:r>
      <w:r w:rsidR="00391390" w:rsidRPr="00634EB9">
        <w:rPr>
          <w:rFonts w:ascii="Arial" w:hAnsi="Arial" w:cs="Arial"/>
          <w:sz w:val="20"/>
          <w:szCs w:val="20"/>
        </w:rPr>
        <w:t>smlouvy</w:t>
      </w:r>
    </w:p>
    <w:p w14:paraId="7E2A730A" w14:textId="6B8E069A" w:rsidR="00936BDC" w:rsidRDefault="7D4FB79E"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Objednatel</w:t>
      </w:r>
      <w:r w:rsidR="00881041" w:rsidRPr="37119857">
        <w:rPr>
          <w:rFonts w:ascii="Arial" w:hAnsi="Arial" w:cs="Arial"/>
          <w:sz w:val="20"/>
          <w:szCs w:val="20"/>
        </w:rPr>
        <w:t xml:space="preserve"> </w:t>
      </w:r>
      <w:r w:rsidR="00F35125" w:rsidRPr="37119857">
        <w:rPr>
          <w:rFonts w:ascii="Arial" w:hAnsi="Arial" w:cs="Arial"/>
          <w:sz w:val="20"/>
          <w:szCs w:val="20"/>
        </w:rPr>
        <w:t>bude užívat a provozovat</w:t>
      </w:r>
      <w:r w:rsidR="00936BDC">
        <w:rPr>
          <w:rFonts w:ascii="Arial" w:hAnsi="Arial" w:cs="Arial"/>
          <w:sz w:val="20"/>
          <w:szCs w:val="20"/>
        </w:rPr>
        <w:t xml:space="preserve"> jednotlivé</w:t>
      </w:r>
      <w:r w:rsidR="00781D54" w:rsidRPr="37119857">
        <w:rPr>
          <w:rFonts w:ascii="Arial" w:hAnsi="Arial" w:cs="Arial"/>
          <w:sz w:val="20"/>
          <w:szCs w:val="20"/>
        </w:rPr>
        <w:t xml:space="preserve"> </w:t>
      </w:r>
      <w:r w:rsidR="00936BDC">
        <w:rPr>
          <w:rFonts w:ascii="Arial" w:hAnsi="Arial" w:cs="Arial"/>
          <w:sz w:val="20"/>
          <w:szCs w:val="20"/>
        </w:rPr>
        <w:t>komponenty systému řízení a chránění (dále jen „</w:t>
      </w:r>
      <w:r w:rsidR="00936BDC">
        <w:rPr>
          <w:rFonts w:ascii="Arial" w:hAnsi="Arial" w:cs="Arial"/>
          <w:b/>
          <w:bCs w:val="0"/>
          <w:sz w:val="20"/>
          <w:szCs w:val="20"/>
        </w:rPr>
        <w:t>Zařízení</w:t>
      </w:r>
      <w:r w:rsidR="00936BDC">
        <w:rPr>
          <w:rFonts w:ascii="Arial" w:hAnsi="Arial" w:cs="Arial"/>
          <w:sz w:val="20"/>
          <w:szCs w:val="20"/>
        </w:rPr>
        <w:t xml:space="preserve">“) firmy </w:t>
      </w:r>
      <w:r w:rsidR="4DE3A01A" w:rsidRPr="61D84DF0">
        <w:rPr>
          <w:rFonts w:ascii="Arial" w:hAnsi="Arial" w:cs="Arial"/>
          <w:sz w:val="20"/>
          <w:szCs w:val="20"/>
        </w:rPr>
        <w:t>Poskytovatele</w:t>
      </w:r>
      <w:r w:rsidR="00936BDC">
        <w:rPr>
          <w:rFonts w:ascii="Arial" w:hAnsi="Arial" w:cs="Arial"/>
          <w:sz w:val="20"/>
          <w:szCs w:val="20"/>
        </w:rPr>
        <w:t xml:space="preserve">, blíže popsaných v příloze 2 </w:t>
      </w:r>
      <w:r w:rsidR="002D46B1">
        <w:rPr>
          <w:rFonts w:ascii="Arial" w:hAnsi="Arial" w:cs="Arial"/>
          <w:sz w:val="20"/>
          <w:szCs w:val="20"/>
        </w:rPr>
        <w:t xml:space="preserve">RD </w:t>
      </w:r>
      <w:r w:rsidR="007756F5">
        <w:rPr>
          <w:rFonts w:ascii="Arial" w:hAnsi="Arial" w:cs="Arial"/>
          <w:sz w:val="20"/>
          <w:szCs w:val="20"/>
        </w:rPr>
        <w:t>–</w:t>
      </w:r>
      <w:r w:rsidR="002D46B1">
        <w:rPr>
          <w:rFonts w:ascii="Arial" w:hAnsi="Arial" w:cs="Arial"/>
          <w:sz w:val="20"/>
          <w:szCs w:val="20"/>
        </w:rPr>
        <w:t xml:space="preserve"> </w:t>
      </w:r>
      <w:r w:rsidR="00936BDC">
        <w:rPr>
          <w:rFonts w:ascii="Arial" w:hAnsi="Arial" w:cs="Arial"/>
          <w:sz w:val="20"/>
          <w:szCs w:val="20"/>
        </w:rPr>
        <w:t>Technická specifikace předmětu plnění. Toto Zařízení bude pořízeno na základě rámcové dohody uzavřené v rámci zadávacího řízení (dále jen „</w:t>
      </w:r>
      <w:r w:rsidR="00936BDC">
        <w:rPr>
          <w:rFonts w:ascii="Arial" w:hAnsi="Arial" w:cs="Arial"/>
          <w:b/>
          <w:bCs w:val="0"/>
          <w:sz w:val="20"/>
          <w:szCs w:val="20"/>
        </w:rPr>
        <w:t>Smlouva</w:t>
      </w:r>
      <w:r w:rsidR="00936BDC">
        <w:rPr>
          <w:rFonts w:ascii="Arial" w:hAnsi="Arial" w:cs="Arial"/>
          <w:sz w:val="20"/>
          <w:szCs w:val="20"/>
        </w:rPr>
        <w:t xml:space="preserve">“) od </w:t>
      </w:r>
      <w:r w:rsidR="126253AC" w:rsidRPr="61D84DF0">
        <w:rPr>
          <w:rFonts w:ascii="Arial" w:hAnsi="Arial" w:cs="Arial"/>
          <w:sz w:val="20"/>
          <w:szCs w:val="20"/>
        </w:rPr>
        <w:t xml:space="preserve">Poskytovatele </w:t>
      </w:r>
      <w:r w:rsidR="00936BDC">
        <w:rPr>
          <w:rFonts w:ascii="Arial" w:hAnsi="Arial" w:cs="Arial"/>
          <w:sz w:val="20"/>
          <w:szCs w:val="20"/>
        </w:rPr>
        <w:t xml:space="preserve">a spolu s ostatními komponenty je součástí Funkčního celku systému řízení a chránění </w:t>
      </w:r>
      <w:r w:rsidR="004D5E8E">
        <w:rPr>
          <w:rFonts w:ascii="Arial" w:hAnsi="Arial" w:cs="Arial"/>
          <w:sz w:val="20"/>
          <w:szCs w:val="20"/>
        </w:rPr>
        <w:t>primárních stanic</w:t>
      </w:r>
      <w:r w:rsidR="00C525F9">
        <w:rPr>
          <w:rFonts w:ascii="Arial" w:hAnsi="Arial" w:cs="Arial"/>
          <w:sz w:val="20"/>
          <w:szCs w:val="20"/>
        </w:rPr>
        <w:t xml:space="preserve"> provozovaných v distribuční síti </w:t>
      </w:r>
      <w:r w:rsidR="5ED93F36" w:rsidRPr="61D84DF0">
        <w:rPr>
          <w:rFonts w:ascii="Arial" w:hAnsi="Arial" w:cs="Arial"/>
          <w:sz w:val="20"/>
          <w:szCs w:val="20"/>
        </w:rPr>
        <w:t>Objednatele</w:t>
      </w:r>
      <w:r w:rsidR="002D46B1">
        <w:rPr>
          <w:rFonts w:ascii="Arial" w:hAnsi="Arial" w:cs="Arial"/>
          <w:sz w:val="20"/>
          <w:szCs w:val="20"/>
        </w:rPr>
        <w:t>.</w:t>
      </w:r>
    </w:p>
    <w:p w14:paraId="5B418E9D" w14:textId="18644593" w:rsidR="00E821F7" w:rsidRPr="00634EB9" w:rsidRDefault="595E1D29" w:rsidP="00634EB9">
      <w:pPr>
        <w:pStyle w:val="Nadpis2"/>
        <w:keepNext w:val="0"/>
        <w:spacing w:before="120" w:after="120" w:line="276" w:lineRule="auto"/>
        <w:rPr>
          <w:rFonts w:eastAsiaTheme="minorEastAsia" w:cstheme="minorBidi"/>
          <w:sz w:val="20"/>
          <w:szCs w:val="20"/>
        </w:rPr>
      </w:pPr>
      <w:bookmarkStart w:id="0" w:name="_Ref67388919"/>
      <w:r w:rsidRPr="61D84DF0">
        <w:rPr>
          <w:rFonts w:ascii="Arial" w:hAnsi="Arial" w:cs="Arial"/>
          <w:sz w:val="20"/>
          <w:szCs w:val="20"/>
        </w:rPr>
        <w:t>Objednatel</w:t>
      </w:r>
      <w:r w:rsidR="00881041" w:rsidRPr="00634EB9">
        <w:rPr>
          <w:rFonts w:ascii="Arial" w:hAnsi="Arial" w:cs="Arial"/>
          <w:sz w:val="20"/>
          <w:szCs w:val="20"/>
        </w:rPr>
        <w:t xml:space="preserve"> </w:t>
      </w:r>
      <w:r w:rsidR="00F272FF" w:rsidRPr="00634EB9">
        <w:rPr>
          <w:rFonts w:ascii="Arial" w:hAnsi="Arial" w:cs="Arial"/>
          <w:sz w:val="20"/>
          <w:szCs w:val="20"/>
        </w:rPr>
        <w:t xml:space="preserve">bude mít pro servis </w:t>
      </w:r>
      <w:r w:rsidR="00936BDC">
        <w:rPr>
          <w:rFonts w:ascii="Arial" w:hAnsi="Arial" w:cs="Arial"/>
          <w:sz w:val="20"/>
          <w:szCs w:val="20"/>
        </w:rPr>
        <w:t>Zařízení</w:t>
      </w:r>
      <w:r w:rsidR="006B27B2" w:rsidRPr="00634EB9">
        <w:rPr>
          <w:rFonts w:ascii="Arial" w:hAnsi="Arial" w:cs="Arial"/>
          <w:sz w:val="20"/>
          <w:szCs w:val="20"/>
        </w:rPr>
        <w:t xml:space="preserve"> </w:t>
      </w:r>
      <w:r w:rsidR="00F272FF" w:rsidRPr="00634EB9">
        <w:rPr>
          <w:rFonts w:ascii="Arial" w:hAnsi="Arial" w:cs="Arial"/>
          <w:sz w:val="20"/>
          <w:szCs w:val="20"/>
        </w:rPr>
        <w:t xml:space="preserve">vyčleněny zaškolené pracovníky, kteří budou provádět samostatně 1. </w:t>
      </w:r>
      <w:r w:rsidR="008154CC" w:rsidRPr="00634EB9">
        <w:rPr>
          <w:rFonts w:ascii="Arial" w:hAnsi="Arial" w:cs="Arial"/>
          <w:sz w:val="20"/>
          <w:szCs w:val="20"/>
        </w:rPr>
        <w:t xml:space="preserve">úroveň </w:t>
      </w:r>
      <w:r w:rsidR="00F272FF" w:rsidRPr="00634EB9">
        <w:rPr>
          <w:rFonts w:ascii="Arial" w:hAnsi="Arial" w:cs="Arial"/>
          <w:sz w:val="20"/>
          <w:szCs w:val="20"/>
        </w:rPr>
        <w:t xml:space="preserve">servisní podpory. V případě, že pracovníci </w:t>
      </w:r>
      <w:r w:rsidR="6EFA9563" w:rsidRPr="61D84DF0">
        <w:rPr>
          <w:rFonts w:ascii="Arial" w:hAnsi="Arial" w:cs="Arial"/>
          <w:sz w:val="20"/>
          <w:szCs w:val="20"/>
        </w:rPr>
        <w:t>Objednatele</w:t>
      </w:r>
      <w:r w:rsidR="00881041" w:rsidRPr="00634EB9">
        <w:rPr>
          <w:rFonts w:ascii="Arial" w:hAnsi="Arial" w:cs="Arial"/>
          <w:sz w:val="20"/>
          <w:szCs w:val="20"/>
        </w:rPr>
        <w:t xml:space="preserve"> </w:t>
      </w:r>
      <w:r w:rsidR="00F272FF" w:rsidRPr="00634EB9">
        <w:rPr>
          <w:rFonts w:ascii="Arial" w:hAnsi="Arial" w:cs="Arial"/>
          <w:sz w:val="20"/>
          <w:szCs w:val="20"/>
        </w:rPr>
        <w:t xml:space="preserve">nebudou schopni provést opravu vlastními prostředky a znalostmi, mohou se obrátit s dotazem či žádostí o zajištění opravy nebo náhradního dílu na pracovníky </w:t>
      </w:r>
      <w:r w:rsidR="56E1073D" w:rsidRPr="61D84DF0">
        <w:rPr>
          <w:rFonts w:ascii="Arial" w:hAnsi="Arial" w:cs="Arial"/>
          <w:sz w:val="20"/>
          <w:szCs w:val="20"/>
        </w:rPr>
        <w:t>Poskytovatele</w:t>
      </w:r>
      <w:r w:rsidR="00EF14DB">
        <w:rPr>
          <w:rFonts w:ascii="Arial" w:hAnsi="Arial" w:cs="Arial"/>
          <w:sz w:val="20"/>
          <w:szCs w:val="20"/>
        </w:rPr>
        <w:t>.</w:t>
      </w:r>
      <w:r w:rsidR="007F35BA" w:rsidRPr="00634EB9">
        <w:rPr>
          <w:rFonts w:ascii="Arial" w:hAnsi="Arial" w:cs="Arial"/>
          <w:sz w:val="20"/>
          <w:szCs w:val="20"/>
        </w:rPr>
        <w:t xml:space="preserve"> </w:t>
      </w:r>
      <w:r w:rsidR="198642B6" w:rsidRPr="61D84DF0">
        <w:rPr>
          <w:rFonts w:ascii="Arial" w:hAnsi="Arial" w:cs="Arial"/>
          <w:sz w:val="20"/>
          <w:szCs w:val="20"/>
        </w:rPr>
        <w:t>Poskytovatel</w:t>
      </w:r>
      <w:r w:rsidR="007F35BA" w:rsidRPr="00634EB9">
        <w:rPr>
          <w:rFonts w:ascii="Arial" w:hAnsi="Arial" w:cs="Arial"/>
          <w:sz w:val="20"/>
          <w:szCs w:val="20"/>
        </w:rPr>
        <w:t xml:space="preserve"> následně zajistí </w:t>
      </w:r>
      <w:r w:rsidR="00EF14DB">
        <w:rPr>
          <w:rFonts w:ascii="Arial" w:hAnsi="Arial" w:cs="Arial"/>
          <w:sz w:val="20"/>
          <w:szCs w:val="20"/>
        </w:rPr>
        <w:t>buď zaslání vadného dílu či opravu vadné komponenty</w:t>
      </w:r>
      <w:r w:rsidR="003A0449">
        <w:rPr>
          <w:rFonts w:ascii="Arial" w:hAnsi="Arial" w:cs="Arial"/>
          <w:sz w:val="20"/>
          <w:szCs w:val="20"/>
        </w:rPr>
        <w:t>, a to</w:t>
      </w:r>
      <w:r w:rsidR="00EF14DB">
        <w:rPr>
          <w:rFonts w:ascii="Arial" w:hAnsi="Arial" w:cs="Arial"/>
          <w:sz w:val="20"/>
          <w:szCs w:val="20"/>
        </w:rPr>
        <w:t xml:space="preserve"> v místě plnění nebo ve</w:t>
      </w:r>
      <w:r w:rsidR="007F35BA" w:rsidRPr="00634EB9">
        <w:rPr>
          <w:rFonts w:ascii="Arial" w:hAnsi="Arial" w:cs="Arial"/>
          <w:sz w:val="20"/>
          <w:szCs w:val="20"/>
        </w:rPr>
        <w:t xml:space="preserve"> vlastních servisních centrech a jeho dodání zpět do </w:t>
      </w:r>
      <w:r w:rsidR="00EF14DB">
        <w:rPr>
          <w:rFonts w:ascii="Arial" w:hAnsi="Arial" w:cs="Arial"/>
          <w:sz w:val="20"/>
          <w:szCs w:val="20"/>
        </w:rPr>
        <w:t>místa plnění</w:t>
      </w:r>
      <w:r w:rsidR="007F35BA" w:rsidRPr="00634EB9">
        <w:rPr>
          <w:rFonts w:ascii="Arial" w:hAnsi="Arial" w:cs="Arial"/>
          <w:sz w:val="20"/>
          <w:szCs w:val="20"/>
        </w:rPr>
        <w:t>.</w:t>
      </w:r>
      <w:bookmarkEnd w:id="0"/>
      <w:r w:rsidR="007F35BA" w:rsidRPr="00634EB9">
        <w:rPr>
          <w:rFonts w:ascii="Arial" w:hAnsi="Arial" w:cs="Arial"/>
          <w:sz w:val="20"/>
          <w:szCs w:val="20"/>
        </w:rPr>
        <w:t xml:space="preserve"> </w:t>
      </w:r>
    </w:p>
    <w:p w14:paraId="7D08F7D8" w14:textId="7ECF57F4" w:rsidR="00E821F7" w:rsidRPr="00634EB9" w:rsidRDefault="2D9D54E8" w:rsidP="00634EB9">
      <w:pPr>
        <w:pStyle w:val="Nadpis2"/>
        <w:keepNext w:val="0"/>
        <w:spacing w:before="120" w:after="120" w:line="276" w:lineRule="auto"/>
        <w:rPr>
          <w:rFonts w:eastAsiaTheme="minorEastAsia" w:cstheme="minorBidi"/>
          <w:sz w:val="20"/>
          <w:szCs w:val="20"/>
        </w:rPr>
      </w:pPr>
      <w:bookmarkStart w:id="1" w:name="_Ref67388769"/>
      <w:r w:rsidRPr="61D84DF0">
        <w:rPr>
          <w:rFonts w:ascii="Arial" w:hAnsi="Arial" w:cs="Arial"/>
          <w:sz w:val="20"/>
          <w:szCs w:val="20"/>
        </w:rPr>
        <w:t>Poskytovatel</w:t>
      </w:r>
      <w:r w:rsidR="00881041" w:rsidRPr="00634EB9">
        <w:rPr>
          <w:rFonts w:ascii="Arial" w:hAnsi="Arial" w:cs="Arial"/>
          <w:sz w:val="20"/>
          <w:szCs w:val="20"/>
        </w:rPr>
        <w:t xml:space="preserve"> </w:t>
      </w:r>
      <w:r w:rsidR="00C53578" w:rsidRPr="00634EB9">
        <w:rPr>
          <w:rFonts w:ascii="Arial" w:hAnsi="Arial" w:cs="Arial"/>
          <w:sz w:val="20"/>
          <w:szCs w:val="20"/>
        </w:rPr>
        <w:t>se zavazuje zabezpečovat záruční a pozáruční servis a nevyhnut</w:t>
      </w:r>
      <w:r w:rsidR="00881041" w:rsidRPr="00634EB9">
        <w:rPr>
          <w:rFonts w:ascii="Arial" w:hAnsi="Arial" w:cs="Arial"/>
          <w:sz w:val="20"/>
          <w:szCs w:val="20"/>
        </w:rPr>
        <w:t>el</w:t>
      </w:r>
      <w:r w:rsidR="00C53578" w:rsidRPr="00634EB9">
        <w:rPr>
          <w:rFonts w:ascii="Arial" w:hAnsi="Arial" w:cs="Arial"/>
          <w:sz w:val="20"/>
          <w:szCs w:val="20"/>
        </w:rPr>
        <w:t>nou technickou pomoc dodaných technických a programových prostředků</w:t>
      </w:r>
      <w:r w:rsidR="00AC26A9" w:rsidRPr="00634EB9">
        <w:rPr>
          <w:rFonts w:ascii="Arial" w:hAnsi="Arial" w:cs="Arial"/>
          <w:sz w:val="20"/>
          <w:szCs w:val="20"/>
        </w:rPr>
        <w:t xml:space="preserve">. Záruční servis zahrnuje veškeré činnosti a úkony, jejichž provádění </w:t>
      </w:r>
      <w:r w:rsidR="163109E4" w:rsidRPr="61D84DF0">
        <w:rPr>
          <w:rFonts w:ascii="Arial" w:hAnsi="Arial" w:cs="Arial"/>
          <w:sz w:val="20"/>
          <w:szCs w:val="20"/>
        </w:rPr>
        <w:t xml:space="preserve">Poskytovatel </w:t>
      </w:r>
      <w:r w:rsidR="00AC26A9" w:rsidRPr="00634EB9">
        <w:rPr>
          <w:rFonts w:ascii="Arial" w:hAnsi="Arial" w:cs="Arial"/>
          <w:sz w:val="20"/>
          <w:szCs w:val="20"/>
        </w:rPr>
        <w:t xml:space="preserve">jakožto dodavatel </w:t>
      </w:r>
      <w:r w:rsidR="00427CE4">
        <w:rPr>
          <w:rFonts w:ascii="Arial" w:hAnsi="Arial" w:cs="Arial"/>
          <w:sz w:val="20"/>
          <w:szCs w:val="20"/>
        </w:rPr>
        <w:t>Zařízení</w:t>
      </w:r>
      <w:r w:rsidR="00AC26A9" w:rsidRPr="00634EB9">
        <w:rPr>
          <w:rFonts w:ascii="Arial" w:hAnsi="Arial" w:cs="Arial"/>
          <w:sz w:val="20"/>
          <w:szCs w:val="20"/>
        </w:rPr>
        <w:t xml:space="preserve"> svým zákazníkům běžně doporučuje a/nebo kterými podmiňuje trvání </w:t>
      </w:r>
      <w:r w:rsidR="00736D53" w:rsidRPr="00634EB9">
        <w:rPr>
          <w:rFonts w:ascii="Arial" w:hAnsi="Arial" w:cs="Arial"/>
          <w:sz w:val="20"/>
          <w:szCs w:val="20"/>
        </w:rPr>
        <w:t xml:space="preserve">svých </w:t>
      </w:r>
      <w:r w:rsidR="00AC26A9" w:rsidRPr="00634EB9">
        <w:rPr>
          <w:rFonts w:ascii="Arial" w:hAnsi="Arial" w:cs="Arial"/>
          <w:sz w:val="20"/>
          <w:szCs w:val="20"/>
        </w:rPr>
        <w:t xml:space="preserve">závazků ze záruky za jakost </w:t>
      </w:r>
      <w:r w:rsidR="00427CE4">
        <w:rPr>
          <w:rFonts w:ascii="Arial" w:hAnsi="Arial" w:cs="Arial"/>
          <w:sz w:val="20"/>
          <w:szCs w:val="20"/>
        </w:rPr>
        <w:t>Zařízení</w:t>
      </w:r>
      <w:r w:rsidR="00AC26A9" w:rsidRPr="00634EB9">
        <w:rPr>
          <w:rFonts w:ascii="Arial" w:hAnsi="Arial" w:cs="Arial"/>
          <w:sz w:val="20"/>
          <w:szCs w:val="20"/>
        </w:rPr>
        <w:t xml:space="preserve">. Pozáruční </w:t>
      </w:r>
      <w:r w:rsidR="00660284" w:rsidRPr="00634EB9">
        <w:rPr>
          <w:rFonts w:ascii="Arial" w:hAnsi="Arial" w:cs="Arial"/>
          <w:sz w:val="20"/>
          <w:szCs w:val="20"/>
        </w:rPr>
        <w:t xml:space="preserve">servis zahrnuje jakékoli činnosti či úkony údržby, opravy či jiné zásahy, které jsou nezbytné k tomu, aby </w:t>
      </w:r>
      <w:r w:rsidR="00427CE4">
        <w:rPr>
          <w:rFonts w:ascii="Arial" w:hAnsi="Arial" w:cs="Arial"/>
          <w:sz w:val="20"/>
          <w:szCs w:val="20"/>
        </w:rPr>
        <w:t>Zařízení</w:t>
      </w:r>
      <w:r w:rsidR="00C77742" w:rsidRPr="00634EB9">
        <w:rPr>
          <w:rFonts w:ascii="Arial" w:hAnsi="Arial" w:cs="Arial"/>
          <w:sz w:val="20"/>
          <w:szCs w:val="20"/>
        </w:rPr>
        <w:t xml:space="preserve"> </w:t>
      </w:r>
      <w:r w:rsidR="00660284" w:rsidRPr="00634EB9">
        <w:rPr>
          <w:rFonts w:ascii="Arial" w:hAnsi="Arial" w:cs="Arial"/>
          <w:sz w:val="20"/>
          <w:szCs w:val="20"/>
        </w:rPr>
        <w:t>řádně plnil</w:t>
      </w:r>
      <w:r w:rsidR="00427CE4">
        <w:rPr>
          <w:rFonts w:ascii="Arial" w:hAnsi="Arial" w:cs="Arial"/>
          <w:sz w:val="20"/>
          <w:szCs w:val="20"/>
        </w:rPr>
        <w:t>o</w:t>
      </w:r>
      <w:r w:rsidR="00660284" w:rsidRPr="00634EB9">
        <w:rPr>
          <w:rFonts w:ascii="Arial" w:hAnsi="Arial" w:cs="Arial"/>
          <w:sz w:val="20"/>
          <w:szCs w:val="20"/>
        </w:rPr>
        <w:t xml:space="preserve"> svou funkci.</w:t>
      </w:r>
      <w:r w:rsidR="005C293D">
        <w:rPr>
          <w:rFonts w:ascii="Arial" w:hAnsi="Arial" w:cs="Arial"/>
          <w:sz w:val="20"/>
          <w:szCs w:val="20"/>
        </w:rPr>
        <w:t xml:space="preserve"> </w:t>
      </w:r>
      <w:r w:rsidR="1C2F4EA6" w:rsidRPr="61D84DF0">
        <w:rPr>
          <w:rFonts w:ascii="Arial" w:hAnsi="Arial" w:cs="Arial"/>
          <w:sz w:val="20"/>
          <w:szCs w:val="20"/>
        </w:rPr>
        <w:t>Poskytovatel</w:t>
      </w:r>
      <w:r w:rsidR="005C293D" w:rsidRPr="00634EB9">
        <w:rPr>
          <w:rFonts w:ascii="Arial" w:hAnsi="Arial" w:cs="Arial"/>
          <w:sz w:val="20"/>
          <w:szCs w:val="20"/>
        </w:rPr>
        <w:t xml:space="preserve"> garantuje maximální nedostupnost Zařízení </w:t>
      </w:r>
      <w:r w:rsidR="000D65FB">
        <w:rPr>
          <w:rFonts w:ascii="Arial" w:hAnsi="Arial" w:cs="Arial"/>
          <w:sz w:val="20"/>
          <w:szCs w:val="20"/>
        </w:rPr>
        <w:t>120</w:t>
      </w:r>
      <w:r w:rsidR="000D65FB" w:rsidRPr="00634EB9">
        <w:rPr>
          <w:rFonts w:ascii="Arial" w:hAnsi="Arial" w:cs="Arial"/>
          <w:sz w:val="20"/>
          <w:szCs w:val="20"/>
        </w:rPr>
        <w:t xml:space="preserve"> </w:t>
      </w:r>
      <w:r w:rsidR="005C293D" w:rsidRPr="00634EB9">
        <w:rPr>
          <w:rFonts w:ascii="Arial" w:hAnsi="Arial" w:cs="Arial"/>
          <w:sz w:val="20"/>
          <w:szCs w:val="20"/>
        </w:rPr>
        <w:t>hodin/Klouzavý rok.</w:t>
      </w:r>
      <w:bookmarkEnd w:id="1"/>
    </w:p>
    <w:p w14:paraId="5C191F5D" w14:textId="5FF65B4D" w:rsidR="0039087E" w:rsidRPr="00634EB9" w:rsidRDefault="0AB7A315"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660284" w:rsidRPr="00634EB9">
        <w:rPr>
          <w:rFonts w:ascii="Arial" w:hAnsi="Arial" w:cs="Arial"/>
          <w:sz w:val="20"/>
          <w:szCs w:val="20"/>
        </w:rPr>
        <w:t xml:space="preserve"> se zavazuje poskytovat své služby v souladu s touto smlouvou, s obecně závaznými předpisy a rovněž v souladu s následujícími interními předpisy </w:t>
      </w:r>
      <w:r w:rsidR="24D9FB2F" w:rsidRPr="61D84DF0">
        <w:rPr>
          <w:rFonts w:ascii="Arial" w:hAnsi="Arial" w:cs="Arial"/>
          <w:sz w:val="20"/>
          <w:szCs w:val="20"/>
        </w:rPr>
        <w:t>Objednatele</w:t>
      </w:r>
      <w:r w:rsidR="00660284" w:rsidRPr="00634EB9">
        <w:rPr>
          <w:rFonts w:ascii="Arial" w:hAnsi="Arial" w:cs="Arial"/>
          <w:sz w:val="20"/>
          <w:szCs w:val="20"/>
        </w:rPr>
        <w:t>:</w:t>
      </w:r>
      <w:r w:rsidR="00DC776D" w:rsidRPr="00634EB9">
        <w:rPr>
          <w:rFonts w:ascii="Arial" w:hAnsi="Arial" w:cs="Arial"/>
          <w:sz w:val="20"/>
          <w:szCs w:val="20"/>
        </w:rPr>
        <w:t xml:space="preserve"> </w:t>
      </w:r>
    </w:p>
    <w:p w14:paraId="4AD52367" w14:textId="2E6A4064"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color w:val="000000"/>
          <w:sz w:val="20"/>
          <w:szCs w:val="20"/>
        </w:rPr>
        <w:t>Všeobecné nákupní podmínky</w:t>
      </w:r>
      <w:r w:rsidR="00DB1E1A">
        <w:rPr>
          <w:rFonts w:ascii="Arial" w:hAnsi="Arial" w:cs="Arial"/>
          <w:color w:val="000000"/>
          <w:sz w:val="20"/>
          <w:szCs w:val="20"/>
        </w:rPr>
        <w:t xml:space="preserve"> </w:t>
      </w:r>
      <w:r w:rsidRPr="00634EB9">
        <w:rPr>
          <w:rFonts w:ascii="Arial" w:hAnsi="Arial" w:cs="Arial"/>
          <w:color w:val="000000"/>
          <w:sz w:val="20"/>
          <w:szCs w:val="20"/>
        </w:rPr>
        <w:t>společnosti E.ON Czech</w:t>
      </w:r>
      <w:r w:rsidR="00E9676C">
        <w:rPr>
          <w:rFonts w:ascii="Arial" w:hAnsi="Arial" w:cs="Arial"/>
          <w:color w:val="000000"/>
          <w:sz w:val="20"/>
          <w:szCs w:val="20"/>
        </w:rPr>
        <w:t xml:space="preserve"> včetně přílohy </w:t>
      </w:r>
      <w:r w:rsidR="00524246">
        <w:rPr>
          <w:rFonts w:ascii="Arial" w:hAnsi="Arial" w:cs="Arial"/>
          <w:color w:val="000000"/>
          <w:sz w:val="20"/>
          <w:szCs w:val="20"/>
        </w:rPr>
        <w:t>„Požadavky</w:t>
      </w:r>
      <w:r w:rsidR="005B72D3">
        <w:rPr>
          <w:rFonts w:ascii="Arial" w:hAnsi="Arial" w:cs="Arial"/>
          <w:color w:val="000000"/>
          <w:sz w:val="20"/>
          <w:szCs w:val="20"/>
        </w:rPr>
        <w:t xml:space="preserve"> ne bezpečnost informací a Technická a organizační opatření k ochraně </w:t>
      </w:r>
      <w:r w:rsidR="00F10953">
        <w:rPr>
          <w:rFonts w:ascii="Arial" w:hAnsi="Arial" w:cs="Arial"/>
          <w:color w:val="000000"/>
          <w:sz w:val="20"/>
          <w:szCs w:val="20"/>
        </w:rPr>
        <w:t xml:space="preserve">údajů“ pro úroveň </w:t>
      </w:r>
      <w:r w:rsidR="00815C20">
        <w:rPr>
          <w:rFonts w:ascii="Arial" w:hAnsi="Arial" w:cs="Arial"/>
          <w:color w:val="000000"/>
          <w:sz w:val="20"/>
          <w:szCs w:val="20"/>
        </w:rPr>
        <w:t xml:space="preserve">vysoká </w:t>
      </w:r>
      <w:r w:rsidR="00E53C21">
        <w:rPr>
          <w:rFonts w:ascii="Arial" w:hAnsi="Arial" w:cs="Arial"/>
          <w:color w:val="000000"/>
          <w:sz w:val="20"/>
          <w:szCs w:val="20"/>
        </w:rPr>
        <w:t>&amp; velmi vysoká</w:t>
      </w:r>
      <w:r w:rsidR="0039087E" w:rsidRPr="00634EB9">
        <w:rPr>
          <w:rFonts w:ascii="Arial" w:hAnsi="Arial" w:cs="Arial"/>
          <w:sz w:val="20"/>
          <w:szCs w:val="20"/>
        </w:rPr>
        <w:t>,</w:t>
      </w:r>
    </w:p>
    <w:p w14:paraId="6DBC007B" w14:textId="04E5F4DB" w:rsidR="0039087E"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Dokumentace k zajištění BOZP</w:t>
      </w:r>
    </w:p>
    <w:p w14:paraId="04EF243E" w14:textId="759857BD" w:rsidR="00DB1E1A" w:rsidRPr="00634EB9" w:rsidRDefault="00DB1E1A" w:rsidP="00634EB9">
      <w:pPr>
        <w:pStyle w:val="Odstavecseseznamem"/>
        <w:numPr>
          <w:ilvl w:val="0"/>
          <w:numId w:val="25"/>
        </w:numPr>
        <w:spacing w:before="120" w:after="120"/>
        <w:ind w:left="1702" w:hanging="851"/>
        <w:contextualSpacing w:val="0"/>
        <w:jc w:val="both"/>
        <w:rPr>
          <w:rFonts w:ascii="Arial" w:hAnsi="Arial" w:cs="Arial"/>
          <w:sz w:val="20"/>
          <w:szCs w:val="20"/>
        </w:rPr>
      </w:pPr>
      <w:r>
        <w:rPr>
          <w:rFonts w:ascii="Arial" w:hAnsi="Arial" w:cs="Arial"/>
          <w:sz w:val="20"/>
          <w:szCs w:val="20"/>
        </w:rPr>
        <w:t>Politika integrovaného systému řízení</w:t>
      </w:r>
    </w:p>
    <w:p w14:paraId="606B5542" w14:textId="461933A9" w:rsidR="0039087E" w:rsidRPr="00634EB9" w:rsidRDefault="009657A2" w:rsidP="00634EB9">
      <w:pPr>
        <w:pStyle w:val="Odstavecseseznamem"/>
        <w:numPr>
          <w:ilvl w:val="0"/>
          <w:numId w:val="25"/>
        </w:numPr>
        <w:spacing w:before="120" w:after="120"/>
        <w:ind w:left="1702" w:hanging="851"/>
        <w:contextualSpacing w:val="0"/>
        <w:jc w:val="both"/>
        <w:rPr>
          <w:rFonts w:ascii="Arial" w:eastAsia="Arial" w:hAnsi="Arial" w:cs="Arial"/>
        </w:rPr>
      </w:pPr>
      <w:r w:rsidRPr="00634EB9">
        <w:rPr>
          <w:rFonts w:ascii="Arial" w:hAnsi="Arial" w:cs="Arial"/>
          <w:sz w:val="20"/>
          <w:szCs w:val="20"/>
        </w:rPr>
        <w:t xml:space="preserve">Kodex </w:t>
      </w:r>
      <w:r w:rsidR="28FA1BB3" w:rsidRPr="61D84DF0">
        <w:rPr>
          <w:rFonts w:ascii="Arial" w:hAnsi="Arial" w:cs="Arial"/>
          <w:sz w:val="20"/>
          <w:szCs w:val="20"/>
        </w:rPr>
        <w:t>Poskytovatele</w:t>
      </w:r>
    </w:p>
    <w:p w14:paraId="10B2B872" w14:textId="22FE355D" w:rsidR="0039087E"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 xml:space="preserve">Kodex </w:t>
      </w:r>
      <w:r w:rsidR="282FB59F" w:rsidRPr="61D84DF0">
        <w:rPr>
          <w:rFonts w:ascii="Arial" w:hAnsi="Arial" w:cs="Arial"/>
          <w:sz w:val="20"/>
          <w:szCs w:val="20"/>
        </w:rPr>
        <w:t>Objednatele</w:t>
      </w:r>
    </w:p>
    <w:p w14:paraId="335A9D5F" w14:textId="77777777" w:rsidR="009F6B13"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Zásady nakládání s demontovanými materiály,</w:t>
      </w:r>
      <w:r w:rsidR="00881041" w:rsidRPr="00634EB9">
        <w:rPr>
          <w:rFonts w:ascii="Arial" w:hAnsi="Arial" w:cs="Arial"/>
          <w:sz w:val="20"/>
          <w:szCs w:val="20"/>
        </w:rPr>
        <w:t xml:space="preserve"> </w:t>
      </w:r>
      <w:r w:rsidR="007E67B0" w:rsidRPr="00634EB9">
        <w:rPr>
          <w:rFonts w:ascii="Arial" w:hAnsi="Arial" w:cs="Arial"/>
          <w:sz w:val="20"/>
          <w:szCs w:val="20"/>
        </w:rPr>
        <w:t>odpady</w:t>
      </w:r>
    </w:p>
    <w:p w14:paraId="36540294" w14:textId="77777777" w:rsidR="009F6B13" w:rsidRPr="00634EB9" w:rsidRDefault="009F6B13" w:rsidP="00634EB9">
      <w:pPr>
        <w:spacing w:before="120" w:after="120"/>
        <w:ind w:left="851"/>
        <w:jc w:val="both"/>
        <w:rPr>
          <w:rFonts w:ascii="Arial" w:hAnsi="Arial" w:cs="Arial"/>
          <w:sz w:val="20"/>
          <w:szCs w:val="20"/>
        </w:rPr>
      </w:pPr>
      <w:r w:rsidRPr="00634EB9">
        <w:rPr>
          <w:rFonts w:ascii="Arial" w:hAnsi="Arial" w:cs="Arial"/>
          <w:sz w:val="20"/>
          <w:szCs w:val="20"/>
        </w:rPr>
        <w:t>(dále jen „</w:t>
      </w:r>
      <w:r w:rsidRPr="00634EB9">
        <w:rPr>
          <w:rFonts w:ascii="Arial" w:hAnsi="Arial" w:cs="Arial"/>
          <w:b/>
          <w:sz w:val="20"/>
          <w:szCs w:val="20"/>
        </w:rPr>
        <w:t>Dokumenty</w:t>
      </w:r>
      <w:r w:rsidRPr="00634EB9">
        <w:rPr>
          <w:rFonts w:ascii="Arial" w:hAnsi="Arial" w:cs="Arial"/>
          <w:sz w:val="20"/>
          <w:szCs w:val="20"/>
        </w:rPr>
        <w:t>“).</w:t>
      </w:r>
    </w:p>
    <w:p w14:paraId="4FF3C307" w14:textId="23EA0E83" w:rsidR="00E821F7" w:rsidRPr="00634EB9" w:rsidRDefault="00ED533B" w:rsidP="00ED533B">
      <w:pPr>
        <w:pStyle w:val="Nadpis2"/>
        <w:numPr>
          <w:ilvl w:val="0"/>
          <w:numId w:val="0"/>
        </w:numPr>
        <w:spacing w:before="120" w:after="120" w:line="276" w:lineRule="auto"/>
        <w:ind w:left="851"/>
        <w:rPr>
          <w:rFonts w:eastAsiaTheme="minorEastAsia" w:cstheme="minorBidi"/>
          <w:sz w:val="20"/>
          <w:szCs w:val="20"/>
        </w:rPr>
      </w:pPr>
      <w:r>
        <w:rPr>
          <w:rStyle w:val="normaltextrun"/>
          <w:rFonts w:ascii="Arial" w:hAnsi="Arial" w:cs="Arial"/>
          <w:color w:val="000000"/>
          <w:sz w:val="20"/>
          <w:szCs w:val="20"/>
          <w:shd w:val="clear" w:color="auto" w:fill="FFFFFF"/>
        </w:rPr>
        <w:t>Podpisem této smlouvy o servisních službách Poskytovatel potvrzuje, že Dokumenty obdržel, seznámil se a souhlasí s nimi a bude se jimi řídit. Porušení podmínek uvedených v těchto Dokumentech ze strany Poskytovatele je považováno za podstatné porušení smlouvy, které zakládá právo Objednatele od smlouvy odstoupit. Poskytovatel prohlašuje, že má tyto obchodní podmínky Objednatele ve znění platném k datu uzavření smlouvy k dispozici a že je mu jejich obsah znám. Objednatel zveřejňuje dokumenty včetně těchto obchodních podmínek na internetové adrese </w:t>
      </w:r>
      <w:r>
        <w:rPr>
          <w:rStyle w:val="normaltextrun"/>
          <w:rFonts w:ascii="Arial" w:hAnsi="Arial" w:cs="Arial"/>
          <w:color w:val="0000FF"/>
          <w:sz w:val="20"/>
          <w:szCs w:val="20"/>
          <w:u w:val="single"/>
          <w:shd w:val="clear" w:color="auto" w:fill="FFFFFF"/>
        </w:rPr>
        <w:t>https://www.egd.cz/vseobecne-nakupni-podminky</w:t>
      </w:r>
      <w:r>
        <w:rPr>
          <w:rStyle w:val="normaltextrun"/>
          <w:rFonts w:ascii="Arial" w:hAnsi="Arial" w:cs="Arial"/>
          <w:color w:val="000000"/>
          <w:sz w:val="20"/>
          <w:szCs w:val="20"/>
          <w:shd w:val="clear" w:color="auto" w:fill="FFFFFF"/>
        </w:rPr>
        <w:t xml:space="preserve">. Smluvní strany se dohodly, že Objednatel je oprávněn tyto dokumenty jednostranně měnit a/nebo doplňovat. Objednatel však bude o takových případných změnách svých obchodních podmínek Poskytovatele informovat, a to písemným oznámením na adresu Poskytovatele nebo elektronickou poštou na emailovou adresu, obojí uvedené v záhlaví této smlouvy. Aktualizované znění obchodních podmínek pak bude také vždy k dispozici na výše zmíněné internetové adrese. S takovou jednostrannou změnou obchodních </w:t>
      </w:r>
      <w:r>
        <w:rPr>
          <w:rStyle w:val="normaltextrun"/>
          <w:rFonts w:ascii="Arial" w:hAnsi="Arial" w:cs="Arial"/>
          <w:color w:val="000000"/>
          <w:sz w:val="20"/>
          <w:szCs w:val="20"/>
          <w:shd w:val="clear" w:color="auto" w:fill="FFFFFF"/>
        </w:rPr>
        <w:lastRenderedPageBreak/>
        <w:t>podmínek Objednatele je Poskytovatel oprávněn vyslovit nesouhlas, a to do 14 dnů od data doručení oznámení o změně stejným způsobem, jako mu bylo oznámení o změně doručeno, jinak se má za to, že se změnou souhlasí. V případě vyslovení nesouhlasu Poskytovatele se změnou obchodních podmínek Objednatele je Objednatel oprávněn smlouvu vypovědět, a to ve lhůtě 20 pracovních dnů od doručení nesouhlasného vyjádření Poskytovatele se změnou obchodních podmínek. Výpovědní doba činí 6 měsíců. Nevyužije-li Objednatel ve lhůtě své právo dle předchozí věty smlouvu vypovědět z důvodu vyslovení nesouhlasu Poskytovatele se změnou obchodních podmínek Objednatele, trvá smlouva i nadále, a to za použití obchodních podmínek ve znění před jejich změnou, se kterou Poskytovatel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r>
        <w:rPr>
          <w:rStyle w:val="normaltextrun"/>
          <w:rFonts w:ascii="Arial" w:hAnsi="Arial" w:cs="Arial"/>
          <w:color w:val="000000"/>
          <w:shd w:val="clear" w:color="auto" w:fill="FFFFFF"/>
        </w:rPr>
        <w:t>.</w:t>
      </w:r>
    </w:p>
    <w:p w14:paraId="558DC686" w14:textId="736E2EEA" w:rsidR="00916AE8" w:rsidRPr="00634EB9" w:rsidRDefault="008154CC"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Č</w:t>
      </w:r>
      <w:r w:rsidR="00916AE8" w:rsidRPr="00634EB9">
        <w:rPr>
          <w:rFonts w:ascii="Arial" w:hAnsi="Arial" w:cs="Arial"/>
          <w:sz w:val="20"/>
          <w:szCs w:val="20"/>
        </w:rPr>
        <w:t>innosti</w:t>
      </w:r>
      <w:r w:rsidR="006D0D3A" w:rsidRPr="00634EB9">
        <w:rPr>
          <w:rFonts w:ascii="Arial" w:hAnsi="Arial" w:cs="Arial"/>
          <w:sz w:val="20"/>
          <w:szCs w:val="20"/>
        </w:rPr>
        <w:t xml:space="preserve"> spojené s odstraněním závady (</w:t>
      </w:r>
      <w:r w:rsidR="00490549" w:rsidRPr="00634EB9">
        <w:rPr>
          <w:rFonts w:ascii="Arial" w:hAnsi="Arial" w:cs="Arial"/>
          <w:sz w:val="20"/>
          <w:szCs w:val="20"/>
        </w:rPr>
        <w:t xml:space="preserve">zejména pak určení závady, </w:t>
      </w:r>
      <w:r w:rsidR="003F44D7" w:rsidRPr="00634EB9">
        <w:rPr>
          <w:rFonts w:ascii="Arial" w:hAnsi="Arial" w:cs="Arial"/>
          <w:sz w:val="20"/>
          <w:szCs w:val="20"/>
        </w:rPr>
        <w:t>dodávka náhradních dílů</w:t>
      </w:r>
      <w:r w:rsidR="006D0D3A" w:rsidRPr="00634EB9">
        <w:rPr>
          <w:rFonts w:ascii="Arial" w:hAnsi="Arial" w:cs="Arial"/>
          <w:sz w:val="20"/>
          <w:szCs w:val="20"/>
        </w:rPr>
        <w:t>, doprava</w:t>
      </w:r>
      <w:r w:rsidR="00490549" w:rsidRPr="00634EB9">
        <w:rPr>
          <w:rFonts w:ascii="Arial" w:hAnsi="Arial" w:cs="Arial"/>
          <w:sz w:val="20"/>
          <w:szCs w:val="20"/>
        </w:rPr>
        <w:t xml:space="preserve"> </w:t>
      </w:r>
      <w:r w:rsidR="00C80FAD">
        <w:rPr>
          <w:rFonts w:ascii="Arial" w:hAnsi="Arial" w:cs="Arial"/>
          <w:sz w:val="20"/>
          <w:szCs w:val="20"/>
        </w:rPr>
        <w:t xml:space="preserve">na místo </w:t>
      </w:r>
      <w:r w:rsidR="002E0F18">
        <w:rPr>
          <w:rFonts w:ascii="Arial" w:hAnsi="Arial" w:cs="Arial"/>
          <w:sz w:val="20"/>
          <w:szCs w:val="20"/>
        </w:rPr>
        <w:t>plnění</w:t>
      </w:r>
      <w:r w:rsidR="00490549" w:rsidRPr="00634EB9">
        <w:rPr>
          <w:rFonts w:ascii="Arial" w:hAnsi="Arial" w:cs="Arial"/>
          <w:sz w:val="20"/>
          <w:szCs w:val="20"/>
        </w:rPr>
        <w:t>, výměna či oprava vadného dílu</w:t>
      </w:r>
      <w:r w:rsidR="006D0D3A" w:rsidRPr="00634EB9">
        <w:rPr>
          <w:rFonts w:ascii="Arial" w:hAnsi="Arial" w:cs="Arial"/>
          <w:sz w:val="20"/>
          <w:szCs w:val="20"/>
        </w:rPr>
        <w:t>, parametrizace</w:t>
      </w:r>
      <w:r w:rsidR="00490549" w:rsidRPr="00634EB9">
        <w:rPr>
          <w:rFonts w:ascii="Arial" w:hAnsi="Arial" w:cs="Arial"/>
          <w:sz w:val="20"/>
          <w:szCs w:val="20"/>
        </w:rPr>
        <w:t xml:space="preserve"> dle původního nastavení</w:t>
      </w:r>
      <w:r w:rsidR="006D0D3A" w:rsidRPr="00634EB9">
        <w:rPr>
          <w:rFonts w:ascii="Arial" w:hAnsi="Arial" w:cs="Arial"/>
          <w:sz w:val="20"/>
          <w:szCs w:val="20"/>
        </w:rPr>
        <w:t>, odzkoušení</w:t>
      </w:r>
      <w:r w:rsidR="00490549" w:rsidRPr="00634EB9">
        <w:rPr>
          <w:rFonts w:ascii="Arial" w:hAnsi="Arial" w:cs="Arial"/>
          <w:sz w:val="20"/>
          <w:szCs w:val="20"/>
        </w:rPr>
        <w:t xml:space="preserve"> správné funkcionality</w:t>
      </w:r>
      <w:r w:rsidR="006D0D3A" w:rsidRPr="00634EB9">
        <w:rPr>
          <w:rFonts w:ascii="Arial" w:hAnsi="Arial" w:cs="Arial"/>
          <w:sz w:val="20"/>
          <w:szCs w:val="20"/>
        </w:rPr>
        <w:t>)</w:t>
      </w:r>
      <w:r w:rsidRPr="00634EB9">
        <w:rPr>
          <w:rFonts w:ascii="Arial" w:hAnsi="Arial" w:cs="Arial"/>
          <w:sz w:val="20"/>
          <w:szCs w:val="20"/>
        </w:rPr>
        <w:t>,</w:t>
      </w:r>
      <w:r w:rsidR="00916AE8" w:rsidRPr="00634EB9">
        <w:rPr>
          <w:rFonts w:ascii="Arial" w:hAnsi="Arial" w:cs="Arial"/>
          <w:sz w:val="20"/>
          <w:szCs w:val="20"/>
        </w:rPr>
        <w:t xml:space="preserve"> na něž se vztahuje záruka</w:t>
      </w:r>
      <w:r w:rsidRPr="00634EB9">
        <w:rPr>
          <w:rFonts w:ascii="Arial" w:hAnsi="Arial" w:cs="Arial"/>
          <w:sz w:val="20"/>
          <w:szCs w:val="20"/>
        </w:rPr>
        <w:t xml:space="preserve"> za jakost </w:t>
      </w:r>
      <w:r w:rsidR="00427CE4">
        <w:rPr>
          <w:rFonts w:ascii="Arial" w:hAnsi="Arial" w:cs="Arial"/>
          <w:sz w:val="20"/>
          <w:szCs w:val="20"/>
        </w:rPr>
        <w:t>Zařízení</w:t>
      </w:r>
      <w:r w:rsidRPr="00634EB9">
        <w:rPr>
          <w:rFonts w:ascii="Arial" w:hAnsi="Arial" w:cs="Arial"/>
          <w:sz w:val="20"/>
          <w:szCs w:val="20"/>
        </w:rPr>
        <w:t xml:space="preserve">, které se vyskytnou v průběhu záruční doby, provede </w:t>
      </w:r>
      <w:r w:rsidR="0B31207B" w:rsidRPr="61D84DF0">
        <w:rPr>
          <w:rFonts w:ascii="Arial" w:hAnsi="Arial" w:cs="Arial"/>
          <w:sz w:val="20"/>
          <w:szCs w:val="20"/>
        </w:rPr>
        <w:t xml:space="preserve">Poskytovatel </w:t>
      </w:r>
      <w:r w:rsidR="00916AE8" w:rsidRPr="00634EB9">
        <w:rPr>
          <w:rFonts w:ascii="Arial" w:hAnsi="Arial" w:cs="Arial"/>
          <w:sz w:val="20"/>
          <w:szCs w:val="20"/>
        </w:rPr>
        <w:t>bezplatně</w:t>
      </w:r>
      <w:r w:rsidR="00620223" w:rsidRPr="00634EB9">
        <w:rPr>
          <w:rFonts w:ascii="Arial" w:hAnsi="Arial" w:cs="Arial"/>
          <w:sz w:val="20"/>
          <w:szCs w:val="20"/>
        </w:rPr>
        <w:t>, resp. v rámci plnění závaz</w:t>
      </w:r>
      <w:r w:rsidR="00C80FAD">
        <w:rPr>
          <w:rFonts w:ascii="Arial" w:hAnsi="Arial" w:cs="Arial"/>
          <w:sz w:val="20"/>
          <w:szCs w:val="20"/>
        </w:rPr>
        <w:t>k</w:t>
      </w:r>
      <w:r w:rsidR="00620223" w:rsidRPr="00634EB9">
        <w:rPr>
          <w:rFonts w:ascii="Arial" w:hAnsi="Arial" w:cs="Arial"/>
          <w:sz w:val="20"/>
          <w:szCs w:val="20"/>
        </w:rPr>
        <w:t xml:space="preserve">ů </w:t>
      </w:r>
      <w:r w:rsidR="00620223" w:rsidRPr="00634EB9">
        <w:rPr>
          <w:rFonts w:ascii="Arial" w:hAnsi="Arial" w:cs="Arial"/>
          <w:bCs w:val="0"/>
          <w:iCs w:val="0"/>
          <w:sz w:val="20"/>
          <w:szCs w:val="20"/>
        </w:rPr>
        <w:t>ze záruky za jakost dle Smlouvy</w:t>
      </w:r>
      <w:r w:rsidR="00490549" w:rsidRPr="00634EB9">
        <w:rPr>
          <w:rFonts w:ascii="Arial" w:hAnsi="Arial" w:cs="Arial"/>
          <w:bCs w:val="0"/>
          <w:iCs w:val="0"/>
          <w:sz w:val="20"/>
          <w:szCs w:val="20"/>
        </w:rPr>
        <w:t>.</w:t>
      </w:r>
    </w:p>
    <w:p w14:paraId="3B05DA7F" w14:textId="08B8502A" w:rsidR="00720CA1" w:rsidRPr="00634EB9" w:rsidRDefault="7E886A14"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9F6B13" w:rsidRPr="61D84DF0">
        <w:rPr>
          <w:rFonts w:ascii="Arial" w:hAnsi="Arial" w:cs="Arial"/>
          <w:sz w:val="20"/>
          <w:szCs w:val="20"/>
        </w:rPr>
        <w:t xml:space="preserve"> </w:t>
      </w:r>
      <w:r w:rsidR="008154CC" w:rsidRPr="00634EB9">
        <w:rPr>
          <w:rStyle w:val="Nadpis2Char"/>
          <w:rFonts w:ascii="Arial" w:hAnsi="Arial" w:cs="Arial"/>
          <w:sz w:val="20"/>
          <w:szCs w:val="20"/>
        </w:rPr>
        <w:t xml:space="preserve">se zavazuje provést či zajistit </w:t>
      </w:r>
      <w:r w:rsidR="00916AE8" w:rsidRPr="00634EB9">
        <w:rPr>
          <w:rStyle w:val="Nadpis2Char"/>
          <w:rFonts w:ascii="Arial" w:hAnsi="Arial" w:cs="Arial"/>
          <w:sz w:val="20"/>
          <w:szCs w:val="20"/>
        </w:rPr>
        <w:t xml:space="preserve">i </w:t>
      </w:r>
      <w:r w:rsidR="00027F54" w:rsidRPr="00634EB9">
        <w:rPr>
          <w:rStyle w:val="Nadpis2Char"/>
          <w:rFonts w:ascii="Arial" w:hAnsi="Arial" w:cs="Arial"/>
          <w:sz w:val="20"/>
          <w:szCs w:val="20"/>
        </w:rPr>
        <w:t>opravy</w:t>
      </w:r>
      <w:r w:rsidR="00310101" w:rsidRPr="00634EB9">
        <w:rPr>
          <w:rStyle w:val="Nadpis2Char"/>
          <w:rFonts w:ascii="Arial" w:hAnsi="Arial" w:cs="Arial"/>
          <w:sz w:val="20"/>
          <w:szCs w:val="20"/>
        </w:rPr>
        <w:t>,</w:t>
      </w:r>
      <w:r w:rsidR="00E56DFC" w:rsidRPr="00634EB9">
        <w:rPr>
          <w:rStyle w:val="Nadpis2Char"/>
          <w:rFonts w:ascii="Arial" w:hAnsi="Arial" w:cs="Arial"/>
          <w:sz w:val="20"/>
          <w:szCs w:val="20"/>
        </w:rPr>
        <w:t xml:space="preserve"> </w:t>
      </w:r>
      <w:r w:rsidR="00916AE8" w:rsidRPr="00634EB9">
        <w:rPr>
          <w:rStyle w:val="Nadpis2Char"/>
          <w:rFonts w:ascii="Arial" w:hAnsi="Arial" w:cs="Arial"/>
          <w:sz w:val="20"/>
          <w:szCs w:val="20"/>
        </w:rPr>
        <w:t xml:space="preserve">činnosti </w:t>
      </w:r>
      <w:r w:rsidR="00960B68" w:rsidRPr="00634EB9">
        <w:rPr>
          <w:rStyle w:val="Nadpis2Char"/>
          <w:rFonts w:ascii="Arial" w:hAnsi="Arial" w:cs="Arial"/>
          <w:sz w:val="20"/>
          <w:szCs w:val="20"/>
        </w:rPr>
        <w:t>a dodávky náhradních dílů</w:t>
      </w:r>
      <w:r w:rsidR="00D45C4E" w:rsidRPr="00634EB9">
        <w:rPr>
          <w:rStyle w:val="Nadpis2Char"/>
          <w:rFonts w:ascii="Arial" w:hAnsi="Arial" w:cs="Arial"/>
          <w:sz w:val="20"/>
          <w:szCs w:val="20"/>
        </w:rPr>
        <w:t xml:space="preserve"> v kvalitě sjednané touto smlouvou</w:t>
      </w:r>
      <w:r w:rsidR="00F96A9E" w:rsidRPr="00634EB9">
        <w:rPr>
          <w:rStyle w:val="Nadpis2Char"/>
          <w:rFonts w:ascii="Arial" w:hAnsi="Arial" w:cs="Arial"/>
          <w:sz w:val="20"/>
          <w:szCs w:val="20"/>
        </w:rPr>
        <w:t>,</w:t>
      </w:r>
      <w:r w:rsidR="004A408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jejichž potřeba vyvstane v průběhu záruční doby</w:t>
      </w:r>
      <w:r w:rsidR="00916AE8" w:rsidRPr="00634EB9">
        <w:rPr>
          <w:rStyle w:val="Nadpis2Char"/>
          <w:rFonts w:ascii="Arial" w:hAnsi="Arial" w:cs="Arial"/>
          <w:sz w:val="20"/>
          <w:szCs w:val="20"/>
        </w:rPr>
        <w:t xml:space="preserve">, </w:t>
      </w:r>
      <w:r w:rsidR="00C80FAD">
        <w:rPr>
          <w:rStyle w:val="Nadpis2Char"/>
          <w:rFonts w:ascii="Arial" w:hAnsi="Arial" w:cs="Arial"/>
          <w:sz w:val="20"/>
          <w:szCs w:val="20"/>
        </w:rPr>
        <w:t xml:space="preserve">jestliže se na ně z jakéhokoli důvodu nevztahuje záruka za jakost </w:t>
      </w:r>
      <w:r w:rsidR="00427CE4">
        <w:rPr>
          <w:rStyle w:val="Nadpis2Char"/>
          <w:rFonts w:ascii="Arial" w:hAnsi="Arial" w:cs="Arial"/>
          <w:sz w:val="20"/>
          <w:szCs w:val="20"/>
        </w:rPr>
        <w:t>Zařízení</w:t>
      </w:r>
      <w:r w:rsidR="00C80FAD">
        <w:rPr>
          <w:rStyle w:val="Nadpis2Char"/>
          <w:rFonts w:ascii="Arial" w:hAnsi="Arial" w:cs="Arial"/>
          <w:sz w:val="20"/>
          <w:szCs w:val="20"/>
        </w:rPr>
        <w:t>.</w:t>
      </w:r>
      <w:r w:rsidR="00953B3B">
        <w:rPr>
          <w:rStyle w:val="Nadpis2Char"/>
          <w:rFonts w:ascii="Arial" w:hAnsi="Arial" w:cs="Arial"/>
          <w:sz w:val="20"/>
          <w:szCs w:val="20"/>
        </w:rPr>
        <w:t xml:space="preserve"> Je povinnost Poskytovatele prokázat, že se nejedná o </w:t>
      </w:r>
      <w:r w:rsidR="00953B3B" w:rsidRPr="00634EB9">
        <w:rPr>
          <w:rStyle w:val="Nadpis2Char"/>
          <w:rFonts w:ascii="Arial" w:hAnsi="Arial" w:cs="Arial"/>
          <w:sz w:val="20"/>
          <w:szCs w:val="20"/>
        </w:rPr>
        <w:t>opravy, činnosti a dodávky náhradních dílů</w:t>
      </w:r>
      <w:r w:rsidR="00953B3B">
        <w:rPr>
          <w:rStyle w:val="Nadpis2Char"/>
          <w:rFonts w:ascii="Arial" w:hAnsi="Arial" w:cs="Arial"/>
          <w:sz w:val="20"/>
          <w:szCs w:val="20"/>
        </w:rPr>
        <w:t>, na které se vztahuje záruka za jakost Zařízení.</w:t>
      </w:r>
      <w:r w:rsidR="008154CC">
        <w:rPr>
          <w:rStyle w:val="Nadpis2Char"/>
          <w:rFonts w:ascii="Arial" w:hAnsi="Arial" w:cs="Arial"/>
          <w:sz w:val="20"/>
          <w:szCs w:val="20"/>
        </w:rPr>
        <w:t xml:space="preserve"> </w:t>
      </w:r>
      <w:r w:rsidR="007E6E69" w:rsidRPr="00634EB9">
        <w:rPr>
          <w:rFonts w:ascii="Arial" w:hAnsi="Arial" w:cs="Arial"/>
          <w:sz w:val="20"/>
          <w:szCs w:val="20"/>
        </w:rPr>
        <w:t xml:space="preserve">Úhrada za tento servis je součástí Doplňkových služeb. </w:t>
      </w:r>
    </w:p>
    <w:p w14:paraId="6A9C0F7A" w14:textId="77777777" w:rsidR="00B63C92" w:rsidRPr="00634EB9" w:rsidRDefault="00B63C92" w:rsidP="00634EB9">
      <w:pPr>
        <w:pStyle w:val="Nadpis2"/>
        <w:keepNext w:val="0"/>
        <w:spacing w:before="120" w:after="120" w:line="276" w:lineRule="auto"/>
        <w:rPr>
          <w:rFonts w:ascii="Arial" w:hAnsi="Arial" w:cs="Arial"/>
          <w:sz w:val="20"/>
          <w:szCs w:val="20"/>
        </w:rPr>
      </w:pPr>
      <w:bookmarkStart w:id="2" w:name="_Ref67388967"/>
      <w:r w:rsidRPr="00634EB9">
        <w:rPr>
          <w:rFonts w:ascii="Arial" w:hAnsi="Arial" w:cs="Arial"/>
          <w:sz w:val="20"/>
          <w:szCs w:val="20"/>
        </w:rPr>
        <w:t>Kromě oprav a dodávek náhradních dílů jsou součástí servisní smlouvy i následující činnosti</w:t>
      </w:r>
      <w:r w:rsidR="00D45C4E" w:rsidRPr="00634EB9">
        <w:rPr>
          <w:rFonts w:ascii="Arial" w:hAnsi="Arial" w:cs="Arial"/>
          <w:sz w:val="20"/>
          <w:szCs w:val="20"/>
        </w:rPr>
        <w:t xml:space="preserve"> a služby</w:t>
      </w:r>
      <w:r w:rsidR="00AC26A9" w:rsidRPr="00634EB9">
        <w:rPr>
          <w:rFonts w:ascii="Arial" w:hAnsi="Arial" w:cs="Arial"/>
          <w:sz w:val="20"/>
          <w:szCs w:val="20"/>
        </w:rPr>
        <w:t>:</w:t>
      </w:r>
      <w:bookmarkEnd w:id="2"/>
      <w:r w:rsidR="00AC26A9" w:rsidRPr="00634EB9">
        <w:rPr>
          <w:rFonts w:ascii="Arial" w:hAnsi="Arial" w:cs="Arial"/>
          <w:sz w:val="20"/>
          <w:szCs w:val="20"/>
        </w:rPr>
        <w:t xml:space="preserve"> </w:t>
      </w:r>
    </w:p>
    <w:p w14:paraId="000AB742" w14:textId="19634DEA" w:rsidR="00B63C92" w:rsidRPr="00634EB9" w:rsidRDefault="00B63C92" w:rsidP="00634EB9">
      <w:pPr>
        <w:pStyle w:val="Nadpis3"/>
        <w:keepNext w:val="0"/>
        <w:spacing w:before="120" w:after="120" w:line="276" w:lineRule="auto"/>
        <w:rPr>
          <w:rFonts w:ascii="Arial" w:hAnsi="Arial" w:cs="Arial"/>
          <w:sz w:val="20"/>
          <w:szCs w:val="20"/>
        </w:rPr>
      </w:pPr>
      <w:r w:rsidRPr="00634EB9">
        <w:rPr>
          <w:rStyle w:val="Nadpis3Char"/>
          <w:rFonts w:ascii="Arial" w:hAnsi="Arial" w:cs="Arial"/>
          <w:bCs/>
          <w:sz w:val="20"/>
          <w:szCs w:val="20"/>
        </w:rPr>
        <w:t xml:space="preserve">Poradenská a konzultační činnost </w:t>
      </w:r>
      <w:r w:rsidR="00AC26A9" w:rsidRPr="00634EB9">
        <w:rPr>
          <w:rStyle w:val="Nadpis3Char"/>
          <w:rFonts w:ascii="Arial" w:hAnsi="Arial" w:cs="Arial"/>
          <w:bCs/>
          <w:sz w:val="20"/>
          <w:szCs w:val="20"/>
        </w:rPr>
        <w:t xml:space="preserve">týkající se provozu a údržby </w:t>
      </w:r>
      <w:r w:rsidR="007318FA">
        <w:rPr>
          <w:rStyle w:val="Nadpis3Char"/>
          <w:rFonts w:ascii="Arial" w:hAnsi="Arial" w:cs="Arial"/>
          <w:sz w:val="20"/>
          <w:szCs w:val="20"/>
        </w:rPr>
        <w:t xml:space="preserve">Zařízení </w:t>
      </w:r>
      <w:r w:rsidRPr="00634EB9">
        <w:rPr>
          <w:rStyle w:val="Nadpis3Char"/>
          <w:rFonts w:ascii="Arial" w:hAnsi="Arial" w:cs="Arial"/>
          <w:bCs/>
          <w:sz w:val="20"/>
          <w:szCs w:val="20"/>
        </w:rPr>
        <w:t>v</w:t>
      </w:r>
      <w:r w:rsidR="00AC26A9" w:rsidRPr="00634EB9">
        <w:rPr>
          <w:rStyle w:val="Nadpis3Char"/>
          <w:rFonts w:ascii="Arial" w:hAnsi="Arial" w:cs="Arial"/>
          <w:bCs/>
          <w:sz w:val="20"/>
          <w:szCs w:val="20"/>
        </w:rPr>
        <w:t xml:space="preserve"> českém jazyce, </w:t>
      </w:r>
      <w:r w:rsidRPr="00634EB9">
        <w:rPr>
          <w:rStyle w:val="Nadpis3Char"/>
          <w:rFonts w:ascii="Arial" w:hAnsi="Arial" w:cs="Arial"/>
          <w:bCs/>
          <w:sz w:val="20"/>
          <w:szCs w:val="20"/>
        </w:rPr>
        <w:t>v minimálním rozsahu</w:t>
      </w:r>
      <w:r w:rsidRPr="5E1037EE">
        <w:rPr>
          <w:rFonts w:ascii="Arial" w:hAnsi="Arial" w:cs="Arial"/>
          <w:sz w:val="20"/>
          <w:szCs w:val="20"/>
        </w:rPr>
        <w:t xml:space="preserve"> 150</w:t>
      </w:r>
      <w:r w:rsidR="0039087E" w:rsidRPr="5E1037EE">
        <w:rPr>
          <w:rFonts w:ascii="Arial" w:hAnsi="Arial" w:cs="Arial"/>
          <w:sz w:val="20"/>
          <w:szCs w:val="20"/>
        </w:rPr>
        <w:t xml:space="preserve"> </w:t>
      </w:r>
      <w:r w:rsidRPr="5E1037EE">
        <w:rPr>
          <w:rFonts w:ascii="Arial" w:hAnsi="Arial" w:cs="Arial"/>
          <w:sz w:val="20"/>
          <w:szCs w:val="20"/>
        </w:rPr>
        <w:t>hod/rok</w:t>
      </w:r>
      <w:r w:rsidR="762F12AF" w:rsidRPr="5DE08845">
        <w:rPr>
          <w:rFonts w:ascii="Arial" w:hAnsi="Arial" w:cs="Arial"/>
          <w:sz w:val="20"/>
          <w:szCs w:val="20"/>
        </w:rPr>
        <w:t>, přičemž</w:t>
      </w:r>
      <w:r w:rsidR="00B234A4">
        <w:rPr>
          <w:rFonts w:ascii="Arial" w:hAnsi="Arial" w:cs="Arial"/>
          <w:sz w:val="20"/>
          <w:szCs w:val="20"/>
        </w:rPr>
        <w:t xml:space="preserve"> O</w:t>
      </w:r>
      <w:r w:rsidR="00A61167">
        <w:rPr>
          <w:rFonts w:ascii="Arial" w:hAnsi="Arial" w:cs="Arial"/>
          <w:sz w:val="20"/>
          <w:szCs w:val="20"/>
        </w:rPr>
        <w:t>bjednatel není povinen uvedený minimální rozsah</w:t>
      </w:r>
      <w:r w:rsidR="2F6E9563" w:rsidRPr="5DE08845">
        <w:rPr>
          <w:rFonts w:ascii="Arial" w:hAnsi="Arial" w:cs="Arial"/>
          <w:sz w:val="20"/>
          <w:szCs w:val="20"/>
        </w:rPr>
        <w:t xml:space="preserve"> vyčerpat</w:t>
      </w:r>
      <w:r w:rsidR="00A61167" w:rsidRPr="5DE08845">
        <w:rPr>
          <w:rFonts w:ascii="Arial" w:hAnsi="Arial" w:cs="Arial"/>
          <w:sz w:val="20"/>
          <w:szCs w:val="20"/>
        </w:rPr>
        <w:t>.</w:t>
      </w:r>
    </w:p>
    <w:p w14:paraId="3624FCB9" w14:textId="66DDB233" w:rsidR="00B63C92" w:rsidRPr="00634EB9" w:rsidRDefault="00AC26A9" w:rsidP="00634EB9">
      <w:pPr>
        <w:pStyle w:val="Nadpis3"/>
        <w:keepNext w:val="0"/>
        <w:spacing w:before="120" w:after="120" w:line="276" w:lineRule="auto"/>
        <w:rPr>
          <w:rFonts w:eastAsiaTheme="minorEastAsia" w:cstheme="minorBidi"/>
          <w:sz w:val="20"/>
          <w:szCs w:val="20"/>
        </w:rPr>
      </w:pPr>
      <w:bookmarkStart w:id="3" w:name="_Ref67389165"/>
      <w:r w:rsidRPr="004B9A83">
        <w:rPr>
          <w:rStyle w:val="Nadpis2Char"/>
          <w:rFonts w:ascii="Arial" w:hAnsi="Arial" w:cs="Arial"/>
          <w:sz w:val="20"/>
          <w:szCs w:val="20"/>
        </w:rPr>
        <w:t>Aktualizace pro aplikační software</w:t>
      </w:r>
      <w:r w:rsidR="00D45C4E" w:rsidRPr="004B9A83">
        <w:rPr>
          <w:rStyle w:val="Nadpis2Char"/>
          <w:rFonts w:ascii="Arial" w:hAnsi="Arial" w:cs="Arial"/>
          <w:sz w:val="20"/>
          <w:szCs w:val="20"/>
        </w:rPr>
        <w:t xml:space="preserve"> a firmware</w:t>
      </w:r>
      <w:r w:rsidRPr="004B9A83">
        <w:rPr>
          <w:rStyle w:val="Nadpis2Char"/>
          <w:rFonts w:ascii="Arial" w:hAnsi="Arial" w:cs="Arial"/>
          <w:sz w:val="20"/>
          <w:szCs w:val="20"/>
        </w:rPr>
        <w:t xml:space="preserve">. </w:t>
      </w:r>
      <w:r w:rsidR="00B63C92" w:rsidRPr="004B9A83">
        <w:rPr>
          <w:rStyle w:val="Nadpis2Char"/>
          <w:rFonts w:ascii="Arial" w:hAnsi="Arial" w:cs="Arial"/>
          <w:sz w:val="20"/>
          <w:szCs w:val="20"/>
        </w:rPr>
        <w:t>V</w:t>
      </w:r>
      <w:r w:rsidR="00620223" w:rsidRPr="004B9A83">
        <w:rPr>
          <w:rStyle w:val="Nadpis2Char"/>
          <w:rFonts w:ascii="Arial" w:hAnsi="Arial" w:cs="Arial"/>
          <w:sz w:val="20"/>
          <w:szCs w:val="20"/>
        </w:rPr>
        <w:t> souladu se Smlouvou v</w:t>
      </w:r>
      <w:r w:rsidR="00B63C92" w:rsidRPr="004B9A83">
        <w:rPr>
          <w:rStyle w:val="Nadpis2Char"/>
          <w:rFonts w:ascii="Arial" w:hAnsi="Arial" w:cs="Arial"/>
          <w:sz w:val="20"/>
          <w:szCs w:val="20"/>
        </w:rPr>
        <w:t>šechn</w:t>
      </w:r>
      <w:r w:rsidR="00165758" w:rsidRPr="004B9A83">
        <w:rPr>
          <w:rStyle w:val="Nadpis2Char"/>
          <w:rFonts w:ascii="Arial" w:hAnsi="Arial" w:cs="Arial"/>
          <w:sz w:val="20"/>
          <w:szCs w:val="20"/>
        </w:rPr>
        <w:t xml:space="preserve">y komponenty systému řízení a chránění </w:t>
      </w:r>
      <w:r w:rsidR="00B63C92" w:rsidRPr="004B9A83">
        <w:rPr>
          <w:rStyle w:val="Nadpis2Char"/>
          <w:rFonts w:ascii="Arial" w:hAnsi="Arial" w:cs="Arial"/>
          <w:sz w:val="20"/>
          <w:szCs w:val="20"/>
        </w:rPr>
        <w:t>musí pracovat s operačním systémem, který je v době nasazení</w:t>
      </w:r>
      <w:r w:rsidR="008F27C7" w:rsidRPr="004B9A83">
        <w:rPr>
          <w:rStyle w:val="Nadpis2Char"/>
          <w:rFonts w:ascii="Arial" w:hAnsi="Arial" w:cs="Arial"/>
          <w:sz w:val="20"/>
          <w:szCs w:val="20"/>
        </w:rPr>
        <w:t xml:space="preserve"> </w:t>
      </w:r>
      <w:r w:rsidR="007318FA">
        <w:rPr>
          <w:rStyle w:val="Nadpis2Char"/>
          <w:rFonts w:ascii="Arial" w:hAnsi="Arial" w:cs="Arial"/>
          <w:sz w:val="20"/>
          <w:szCs w:val="20"/>
        </w:rPr>
        <w:t>Zařízení</w:t>
      </w:r>
      <w:r w:rsidR="00B63C92" w:rsidRPr="004B9A83">
        <w:rPr>
          <w:rStyle w:val="Nadpis2Char"/>
          <w:rFonts w:ascii="Arial" w:hAnsi="Arial" w:cs="Arial"/>
          <w:sz w:val="20"/>
          <w:szCs w:val="20"/>
        </w:rPr>
        <w:t xml:space="preserve"> </w:t>
      </w:r>
      <w:r w:rsidR="00523FD5">
        <w:rPr>
          <w:rFonts w:ascii="Arial" w:hAnsi="Arial" w:cs="Arial"/>
          <w:sz w:val="20"/>
          <w:szCs w:val="20"/>
        </w:rPr>
        <w:t>Poskytovatel</w:t>
      </w:r>
      <w:r w:rsidR="006423CB">
        <w:rPr>
          <w:rFonts w:ascii="Arial" w:hAnsi="Arial" w:cs="Arial"/>
          <w:sz w:val="20"/>
          <w:szCs w:val="20"/>
        </w:rPr>
        <w:t>em</w:t>
      </w:r>
      <w:r w:rsidR="008F27C7" w:rsidRPr="004B9A83">
        <w:rPr>
          <w:rStyle w:val="Nadpis2Char"/>
          <w:rFonts w:ascii="Arial" w:hAnsi="Arial" w:cs="Arial"/>
          <w:sz w:val="20"/>
          <w:szCs w:val="20"/>
        </w:rPr>
        <w:t xml:space="preserve"> </w:t>
      </w:r>
      <w:r w:rsidR="00B63C92" w:rsidRPr="004B9A83">
        <w:rPr>
          <w:rStyle w:val="Nadpis2Char"/>
          <w:rFonts w:ascii="Arial" w:hAnsi="Arial" w:cs="Arial"/>
          <w:sz w:val="20"/>
          <w:szCs w:val="20"/>
        </w:rPr>
        <w:t xml:space="preserve">plně podporován. V případě kritických bezpečnostních </w:t>
      </w:r>
      <w:r w:rsidR="00F8618F">
        <w:rPr>
          <w:rStyle w:val="Nadpis2Char"/>
          <w:rFonts w:ascii="Arial" w:hAnsi="Arial" w:cs="Arial"/>
          <w:sz w:val="20"/>
          <w:szCs w:val="20"/>
        </w:rPr>
        <w:t>zranitelností</w:t>
      </w:r>
      <w:r w:rsidR="00B63C92" w:rsidRPr="004B9A83">
        <w:rPr>
          <w:rStyle w:val="Nadpis2Char"/>
          <w:rFonts w:ascii="Arial" w:hAnsi="Arial" w:cs="Arial"/>
          <w:sz w:val="20"/>
          <w:szCs w:val="20"/>
        </w:rPr>
        <w:t xml:space="preserve"> musí </w:t>
      </w:r>
      <w:r w:rsidR="34E4AAE7" w:rsidRPr="61D84DF0">
        <w:rPr>
          <w:rFonts w:ascii="Arial" w:hAnsi="Arial" w:cs="Arial"/>
          <w:sz w:val="20"/>
          <w:szCs w:val="20"/>
        </w:rPr>
        <w:t xml:space="preserve">Poskytovatel </w:t>
      </w:r>
      <w:r w:rsidR="00B63C92" w:rsidRPr="004B9A83">
        <w:rPr>
          <w:rStyle w:val="Nadpis2Char"/>
          <w:rFonts w:ascii="Arial" w:hAnsi="Arial" w:cs="Arial"/>
          <w:sz w:val="20"/>
          <w:szCs w:val="20"/>
        </w:rPr>
        <w:t>zajistit dodání</w:t>
      </w:r>
      <w:r w:rsidR="00B63C92" w:rsidRPr="004B9A83">
        <w:rPr>
          <w:rFonts w:ascii="Arial" w:hAnsi="Arial" w:cs="Arial"/>
          <w:sz w:val="20"/>
          <w:szCs w:val="20"/>
        </w:rPr>
        <w:t xml:space="preserve"> opravných balíčků</w:t>
      </w:r>
      <w:r w:rsidR="0041361E" w:rsidRPr="004B9A83">
        <w:rPr>
          <w:rFonts w:ascii="Arial" w:hAnsi="Arial" w:cs="Arial"/>
          <w:sz w:val="20"/>
          <w:szCs w:val="20"/>
        </w:rPr>
        <w:t>,</w:t>
      </w:r>
      <w:r w:rsidR="00B63C92" w:rsidRPr="004B9A83">
        <w:rPr>
          <w:rFonts w:ascii="Arial" w:hAnsi="Arial" w:cs="Arial"/>
          <w:sz w:val="20"/>
          <w:szCs w:val="20"/>
        </w:rPr>
        <w:t xml:space="preserve"> a to jak pro operační systém, </w:t>
      </w:r>
      <w:r w:rsidR="00C77742" w:rsidRPr="004B9A83">
        <w:rPr>
          <w:rFonts w:ascii="Arial" w:hAnsi="Arial" w:cs="Arial"/>
          <w:sz w:val="20"/>
          <w:szCs w:val="20"/>
        </w:rPr>
        <w:t xml:space="preserve">firmware, </w:t>
      </w:r>
      <w:r w:rsidR="00B63C92" w:rsidRPr="004B9A83">
        <w:rPr>
          <w:rFonts w:ascii="Arial" w:hAnsi="Arial" w:cs="Arial"/>
          <w:sz w:val="20"/>
          <w:szCs w:val="20"/>
        </w:rPr>
        <w:t>tak i pro aplikace.</w:t>
      </w:r>
      <w:r w:rsidR="00032A14" w:rsidRPr="004B9A83">
        <w:rPr>
          <w:rFonts w:ascii="Arial" w:hAnsi="Arial" w:cs="Arial"/>
          <w:sz w:val="20"/>
          <w:szCs w:val="20"/>
        </w:rPr>
        <w:t xml:space="preserve"> </w:t>
      </w:r>
      <w:r w:rsidR="00965AC9" w:rsidRPr="004B9A83">
        <w:rPr>
          <w:rFonts w:ascii="Arial" w:hAnsi="Arial" w:cs="Arial"/>
          <w:sz w:val="20"/>
          <w:szCs w:val="20"/>
        </w:rPr>
        <w:t>V případě nekompatibility mezi operačním systémem a aplikačním software</w:t>
      </w:r>
      <w:r w:rsidR="007E67B0" w:rsidRPr="004B9A83">
        <w:rPr>
          <w:rFonts w:ascii="Arial" w:hAnsi="Arial" w:cs="Arial"/>
          <w:sz w:val="20"/>
          <w:szCs w:val="20"/>
        </w:rPr>
        <w:t>m</w:t>
      </w:r>
      <w:r w:rsidR="00965AC9" w:rsidRPr="004B9A83">
        <w:rPr>
          <w:rFonts w:ascii="Arial" w:hAnsi="Arial" w:cs="Arial"/>
          <w:sz w:val="20"/>
          <w:szCs w:val="20"/>
        </w:rPr>
        <w:t xml:space="preserve"> je </w:t>
      </w:r>
      <w:r w:rsidR="172404B0" w:rsidRPr="61D84DF0">
        <w:rPr>
          <w:rFonts w:ascii="Arial" w:hAnsi="Arial" w:cs="Arial"/>
          <w:sz w:val="20"/>
          <w:szCs w:val="20"/>
        </w:rPr>
        <w:t xml:space="preserve">Poskytovatel </w:t>
      </w:r>
      <w:r w:rsidR="00965AC9" w:rsidRPr="004B9A83">
        <w:rPr>
          <w:rFonts w:ascii="Arial" w:hAnsi="Arial" w:cs="Arial"/>
          <w:sz w:val="20"/>
          <w:szCs w:val="20"/>
        </w:rPr>
        <w:t xml:space="preserve">povinen o této skutečnosti informovat </w:t>
      </w:r>
      <w:r w:rsidR="2F3E7EE9" w:rsidRPr="61D84DF0">
        <w:rPr>
          <w:rFonts w:ascii="Arial" w:hAnsi="Arial" w:cs="Arial"/>
          <w:sz w:val="20"/>
          <w:szCs w:val="20"/>
        </w:rPr>
        <w:t>Objednatele</w:t>
      </w:r>
      <w:r w:rsidR="00097561" w:rsidRPr="004B9A83">
        <w:rPr>
          <w:rFonts w:ascii="Arial" w:hAnsi="Arial" w:cs="Arial"/>
          <w:sz w:val="20"/>
          <w:szCs w:val="20"/>
        </w:rPr>
        <w:t xml:space="preserve"> </w:t>
      </w:r>
      <w:r w:rsidR="00965AC9" w:rsidRPr="004B9A83">
        <w:rPr>
          <w:rFonts w:ascii="Arial" w:hAnsi="Arial" w:cs="Arial"/>
          <w:sz w:val="20"/>
          <w:szCs w:val="20"/>
        </w:rPr>
        <w:t xml:space="preserve">do </w:t>
      </w:r>
      <w:r w:rsidR="00F8618F">
        <w:rPr>
          <w:rFonts w:ascii="Arial" w:hAnsi="Arial" w:cs="Arial"/>
          <w:sz w:val="20"/>
          <w:szCs w:val="20"/>
        </w:rPr>
        <w:t>2</w:t>
      </w:r>
      <w:r w:rsidR="00965AC9" w:rsidRPr="004B9A83">
        <w:rPr>
          <w:rFonts w:ascii="Arial" w:hAnsi="Arial" w:cs="Arial"/>
          <w:sz w:val="20"/>
          <w:szCs w:val="20"/>
        </w:rPr>
        <w:t xml:space="preserve"> týdnů po vydání aktualizace operačního systému a </w:t>
      </w:r>
      <w:r w:rsidR="00251EB0" w:rsidRPr="004B9A83">
        <w:rPr>
          <w:rFonts w:ascii="Arial" w:hAnsi="Arial" w:cs="Arial"/>
          <w:sz w:val="20"/>
          <w:szCs w:val="20"/>
        </w:rPr>
        <w:t>do 12 týdnů po v</w:t>
      </w:r>
      <w:r w:rsidR="00C77742" w:rsidRPr="004B9A83">
        <w:rPr>
          <w:rFonts w:ascii="Arial" w:hAnsi="Arial" w:cs="Arial"/>
          <w:sz w:val="20"/>
          <w:szCs w:val="20"/>
        </w:rPr>
        <w:t>y</w:t>
      </w:r>
      <w:r w:rsidR="00251EB0" w:rsidRPr="004B9A83">
        <w:rPr>
          <w:rFonts w:ascii="Arial" w:hAnsi="Arial" w:cs="Arial"/>
          <w:sz w:val="20"/>
          <w:szCs w:val="20"/>
        </w:rPr>
        <w:t xml:space="preserve">dání aktualizace operačního systému </w:t>
      </w:r>
      <w:r w:rsidR="00965AC9" w:rsidRPr="004B9A83">
        <w:rPr>
          <w:rFonts w:ascii="Arial" w:hAnsi="Arial" w:cs="Arial"/>
          <w:sz w:val="20"/>
          <w:szCs w:val="20"/>
        </w:rPr>
        <w:t>poskytnout příslušné aktualizace pro aplikační software.</w:t>
      </w:r>
      <w:r w:rsidR="00165758" w:rsidRPr="004B9A83">
        <w:rPr>
          <w:rFonts w:ascii="Arial" w:hAnsi="Arial" w:cs="Arial"/>
          <w:sz w:val="20"/>
          <w:szCs w:val="20"/>
        </w:rPr>
        <w:t xml:space="preserve"> Toto se týká také runtime knihoven (např. Java).</w:t>
      </w:r>
      <w:bookmarkEnd w:id="3"/>
    </w:p>
    <w:p w14:paraId="44002352" w14:textId="748AF560" w:rsidR="00B63C92" w:rsidRPr="00634EB9" w:rsidRDefault="00B63C92" w:rsidP="00634EB9">
      <w:pPr>
        <w:pStyle w:val="Nadpis3"/>
        <w:keepNext w:val="0"/>
        <w:spacing w:before="120" w:after="120" w:line="276" w:lineRule="auto"/>
        <w:rPr>
          <w:rFonts w:ascii="Arial" w:hAnsi="Arial" w:cs="Arial"/>
          <w:sz w:val="20"/>
          <w:szCs w:val="20"/>
        </w:rPr>
      </w:pPr>
      <w:bookmarkStart w:id="4" w:name="_Ref67388974"/>
      <w:r w:rsidRPr="00634EB9">
        <w:rPr>
          <w:rFonts w:ascii="Arial" w:hAnsi="Arial" w:cs="Arial"/>
          <w:sz w:val="20"/>
          <w:szCs w:val="20"/>
        </w:rPr>
        <w:t xml:space="preserve">Nutná školení servisních pracovníků </w:t>
      </w:r>
      <w:r w:rsidR="0C7EE6D0" w:rsidRPr="61D84DF0">
        <w:rPr>
          <w:rFonts w:ascii="Arial" w:hAnsi="Arial" w:cs="Arial"/>
          <w:sz w:val="20"/>
          <w:szCs w:val="20"/>
        </w:rPr>
        <w:t>Objednatele</w:t>
      </w:r>
      <w:r w:rsidR="00097561" w:rsidRPr="00634EB9">
        <w:rPr>
          <w:rFonts w:ascii="Arial" w:hAnsi="Arial" w:cs="Arial"/>
          <w:sz w:val="20"/>
          <w:szCs w:val="20"/>
        </w:rPr>
        <w:t xml:space="preserve"> </w:t>
      </w:r>
      <w:r w:rsidRPr="00634EB9">
        <w:rPr>
          <w:rFonts w:ascii="Arial" w:hAnsi="Arial" w:cs="Arial"/>
          <w:sz w:val="20"/>
          <w:szCs w:val="20"/>
        </w:rPr>
        <w:t>v případě inovace SW prostředků či oprav interních programových nástrojů pro</w:t>
      </w:r>
      <w:r w:rsidR="005C299E" w:rsidRPr="00634EB9">
        <w:rPr>
          <w:rFonts w:ascii="Arial" w:hAnsi="Arial" w:cs="Arial"/>
          <w:sz w:val="20"/>
          <w:szCs w:val="20"/>
        </w:rPr>
        <w:t xml:space="preserve"> </w:t>
      </w:r>
      <w:r w:rsidRPr="00634EB9">
        <w:rPr>
          <w:rFonts w:ascii="Arial" w:hAnsi="Arial" w:cs="Arial"/>
          <w:sz w:val="20"/>
          <w:szCs w:val="20"/>
        </w:rPr>
        <w:t xml:space="preserve">parametrizaci </w:t>
      </w:r>
      <w:r w:rsidR="007318FA">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v době trvání </w:t>
      </w:r>
      <w:r w:rsidR="008F27C7" w:rsidRPr="00634EB9">
        <w:rPr>
          <w:rFonts w:ascii="Arial" w:hAnsi="Arial" w:cs="Arial"/>
          <w:sz w:val="20"/>
          <w:szCs w:val="20"/>
        </w:rPr>
        <w:t>servisní</w:t>
      </w:r>
      <w:r w:rsidR="005C299E" w:rsidRPr="00634EB9">
        <w:rPr>
          <w:rFonts w:ascii="Arial" w:hAnsi="Arial" w:cs="Arial"/>
          <w:sz w:val="20"/>
          <w:szCs w:val="20"/>
        </w:rPr>
        <w:t xml:space="preserve"> </w:t>
      </w:r>
      <w:r w:rsidRPr="00634EB9">
        <w:rPr>
          <w:rFonts w:ascii="Arial" w:hAnsi="Arial" w:cs="Arial"/>
          <w:sz w:val="20"/>
          <w:szCs w:val="20"/>
        </w:rPr>
        <w:t>smlouvy. Je požadováno, aby provozní personál</w:t>
      </w:r>
      <w:r w:rsidR="00953B3B">
        <w:rPr>
          <w:rFonts w:ascii="Arial" w:hAnsi="Arial" w:cs="Arial"/>
          <w:sz w:val="20"/>
          <w:szCs w:val="20"/>
        </w:rPr>
        <w:t xml:space="preserve"> Objednatele</w:t>
      </w:r>
      <w:r w:rsidRPr="00634EB9">
        <w:rPr>
          <w:rFonts w:ascii="Arial" w:hAnsi="Arial" w:cs="Arial"/>
          <w:sz w:val="20"/>
          <w:szCs w:val="20"/>
        </w:rPr>
        <w:t>, který provádí správu</w:t>
      </w:r>
      <w:r w:rsidR="008F27C7" w:rsidRPr="00634EB9">
        <w:rPr>
          <w:rFonts w:ascii="Arial" w:hAnsi="Arial" w:cs="Arial"/>
          <w:sz w:val="20"/>
          <w:szCs w:val="20"/>
        </w:rPr>
        <w:t xml:space="preserve"> </w:t>
      </w:r>
      <w:r w:rsidR="007318FA">
        <w:rPr>
          <w:rFonts w:ascii="Arial" w:hAnsi="Arial" w:cs="Arial"/>
          <w:sz w:val="20"/>
          <w:szCs w:val="20"/>
        </w:rPr>
        <w:t>Zařízení</w:t>
      </w:r>
      <w:r w:rsidRPr="00634EB9">
        <w:rPr>
          <w:rFonts w:ascii="Arial" w:hAnsi="Arial" w:cs="Arial"/>
          <w:sz w:val="20"/>
          <w:szCs w:val="20"/>
        </w:rPr>
        <w:t>, byl vyškolen i k instalaci záplat a aktualizací a mohl je provádět samostatně.</w:t>
      </w:r>
      <w:bookmarkEnd w:id="4"/>
    </w:p>
    <w:p w14:paraId="5457C74C" w14:textId="2C558654" w:rsidR="00B63C92" w:rsidRPr="00634EB9" w:rsidRDefault="00B63C92" w:rsidP="00634EB9">
      <w:pPr>
        <w:pStyle w:val="Nadpis3"/>
        <w:keepNext w:val="0"/>
        <w:spacing w:before="120" w:after="120" w:line="276" w:lineRule="auto"/>
        <w:rPr>
          <w:rFonts w:eastAsiaTheme="minorEastAsia" w:cstheme="minorBidi"/>
          <w:sz w:val="20"/>
          <w:szCs w:val="20"/>
        </w:rPr>
      </w:pPr>
      <w:r w:rsidRPr="00634EB9">
        <w:rPr>
          <w:rFonts w:ascii="Arial" w:hAnsi="Arial" w:cs="Arial"/>
          <w:sz w:val="20"/>
          <w:szCs w:val="20"/>
        </w:rPr>
        <w:t xml:space="preserve">Po dobu platnosti této smlouvy je od </w:t>
      </w:r>
      <w:r w:rsidR="5BA2B841" w:rsidRPr="61D84DF0">
        <w:rPr>
          <w:rFonts w:ascii="Arial" w:hAnsi="Arial" w:cs="Arial"/>
          <w:sz w:val="20"/>
          <w:szCs w:val="20"/>
        </w:rPr>
        <w:t xml:space="preserve">Poskytovatele </w:t>
      </w:r>
      <w:r w:rsidRPr="00634EB9">
        <w:rPr>
          <w:rFonts w:ascii="Arial" w:hAnsi="Arial" w:cs="Arial"/>
          <w:sz w:val="20"/>
          <w:szCs w:val="20"/>
        </w:rPr>
        <w:t xml:space="preserve">požadováno zabezpečení </w:t>
      </w:r>
      <w:r w:rsidR="002F0918" w:rsidRPr="00634EB9">
        <w:rPr>
          <w:rFonts w:ascii="Arial" w:hAnsi="Arial" w:cs="Arial"/>
          <w:sz w:val="20"/>
          <w:szCs w:val="20"/>
        </w:rPr>
        <w:t>všech</w:t>
      </w:r>
      <w:r w:rsidR="00AF6415">
        <w:rPr>
          <w:rFonts w:ascii="Arial" w:hAnsi="Arial" w:cs="Arial"/>
          <w:sz w:val="20"/>
          <w:szCs w:val="20"/>
        </w:rPr>
        <w:t xml:space="preserve"> </w:t>
      </w:r>
      <w:r w:rsidR="006D0C5F">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s aktuálně platnými balíčky a </w:t>
      </w:r>
      <w:r w:rsidR="00A936F5" w:rsidRPr="00634EB9">
        <w:rPr>
          <w:rFonts w:ascii="Arial" w:hAnsi="Arial" w:cs="Arial"/>
          <w:sz w:val="20"/>
          <w:szCs w:val="20"/>
        </w:rPr>
        <w:t>updaty</w:t>
      </w:r>
      <w:r w:rsidR="0077759A" w:rsidRPr="00634EB9">
        <w:rPr>
          <w:rFonts w:ascii="Arial" w:hAnsi="Arial" w:cs="Arial"/>
          <w:sz w:val="20"/>
          <w:szCs w:val="20"/>
        </w:rPr>
        <w:t xml:space="preserve"> </w:t>
      </w:r>
      <w:r w:rsidR="004F0C68" w:rsidRPr="00634EB9">
        <w:rPr>
          <w:rFonts w:ascii="Arial" w:hAnsi="Arial" w:cs="Arial"/>
          <w:sz w:val="20"/>
          <w:szCs w:val="20"/>
        </w:rPr>
        <w:t xml:space="preserve">aplikačního </w:t>
      </w:r>
      <w:r w:rsidRPr="00634EB9">
        <w:rPr>
          <w:rFonts w:ascii="Arial" w:hAnsi="Arial" w:cs="Arial"/>
          <w:sz w:val="20"/>
          <w:szCs w:val="20"/>
        </w:rPr>
        <w:t>software</w:t>
      </w:r>
      <w:r w:rsidR="00C77742" w:rsidRPr="00634EB9">
        <w:rPr>
          <w:rFonts w:ascii="Arial" w:hAnsi="Arial" w:cs="Arial"/>
          <w:sz w:val="20"/>
          <w:szCs w:val="20"/>
        </w:rPr>
        <w:t>, firmware</w:t>
      </w:r>
      <w:r w:rsidR="004F0C68" w:rsidRPr="00634EB9">
        <w:rPr>
          <w:rFonts w:ascii="Arial" w:hAnsi="Arial" w:cs="Arial"/>
          <w:sz w:val="20"/>
          <w:szCs w:val="20"/>
        </w:rPr>
        <w:t xml:space="preserve"> i operačního systému</w:t>
      </w:r>
      <w:r w:rsidRPr="00634EB9">
        <w:rPr>
          <w:rFonts w:ascii="Arial" w:hAnsi="Arial" w:cs="Arial"/>
          <w:sz w:val="20"/>
          <w:szCs w:val="20"/>
        </w:rPr>
        <w:t xml:space="preserve">. Nové vydání SW musí obsahovat </w:t>
      </w:r>
      <w:r w:rsidR="00A758C9" w:rsidRPr="00634EB9">
        <w:rPr>
          <w:rFonts w:ascii="Arial" w:hAnsi="Arial" w:cs="Arial"/>
          <w:sz w:val="20"/>
          <w:szCs w:val="20"/>
        </w:rPr>
        <w:t>upd</w:t>
      </w:r>
      <w:r w:rsidR="00D946C5" w:rsidRPr="00634EB9">
        <w:rPr>
          <w:rFonts w:ascii="Arial" w:hAnsi="Arial" w:cs="Arial"/>
          <w:sz w:val="20"/>
          <w:szCs w:val="20"/>
        </w:rPr>
        <w:t>at</w:t>
      </w:r>
      <w:r w:rsidR="00A758C9" w:rsidRPr="00634EB9">
        <w:rPr>
          <w:rFonts w:ascii="Arial" w:hAnsi="Arial" w:cs="Arial"/>
          <w:sz w:val="20"/>
          <w:szCs w:val="20"/>
        </w:rPr>
        <w:t xml:space="preserve">e </w:t>
      </w:r>
      <w:r w:rsidRPr="00634EB9">
        <w:rPr>
          <w:rFonts w:ascii="Arial" w:hAnsi="Arial" w:cs="Arial"/>
          <w:sz w:val="20"/>
          <w:szCs w:val="20"/>
        </w:rPr>
        <w:t xml:space="preserve">původních SW </w:t>
      </w:r>
      <w:r w:rsidRPr="00634EB9">
        <w:rPr>
          <w:rFonts w:ascii="Arial" w:hAnsi="Arial" w:cs="Arial"/>
          <w:sz w:val="20"/>
          <w:szCs w:val="20"/>
        </w:rPr>
        <w:lastRenderedPageBreak/>
        <w:t>funkcí</w:t>
      </w:r>
      <w:r w:rsidR="00965AC9" w:rsidRPr="00634EB9">
        <w:rPr>
          <w:rFonts w:ascii="Arial" w:hAnsi="Arial" w:cs="Arial"/>
          <w:sz w:val="20"/>
          <w:szCs w:val="20"/>
        </w:rPr>
        <w:t>.</w:t>
      </w:r>
      <w:r w:rsidR="0077759A" w:rsidRPr="00634EB9">
        <w:rPr>
          <w:rFonts w:ascii="Arial" w:hAnsi="Arial" w:cs="Arial"/>
          <w:sz w:val="20"/>
          <w:szCs w:val="20"/>
        </w:rPr>
        <w:t xml:space="preserve"> </w:t>
      </w:r>
      <w:r w:rsidR="554E5D0E" w:rsidRPr="61D84DF0">
        <w:rPr>
          <w:rFonts w:ascii="Arial" w:hAnsi="Arial" w:cs="Arial"/>
          <w:sz w:val="20"/>
          <w:szCs w:val="20"/>
        </w:rPr>
        <w:t>Poskytovatel</w:t>
      </w:r>
      <w:r w:rsidR="00965AC9" w:rsidRPr="00634EB9">
        <w:rPr>
          <w:rFonts w:ascii="Arial" w:hAnsi="Arial" w:cs="Arial"/>
          <w:sz w:val="20"/>
          <w:szCs w:val="20"/>
        </w:rPr>
        <w:t xml:space="preserve"> má odpovědnost za </w:t>
      </w:r>
      <w:r w:rsidR="004F0C68" w:rsidRPr="00634EB9">
        <w:rPr>
          <w:rFonts w:ascii="Arial" w:hAnsi="Arial" w:cs="Arial"/>
          <w:sz w:val="20"/>
          <w:szCs w:val="20"/>
        </w:rPr>
        <w:t>kompatibilitu aplikačního software a operačního systému</w:t>
      </w:r>
      <w:r w:rsidR="00965AC9" w:rsidRPr="00634EB9">
        <w:rPr>
          <w:rFonts w:ascii="Arial" w:hAnsi="Arial" w:cs="Arial"/>
          <w:sz w:val="20"/>
          <w:szCs w:val="20"/>
        </w:rPr>
        <w:t xml:space="preserve">. Operační systém bude záplatován podle doporučení </w:t>
      </w:r>
      <w:r w:rsidR="5EA1DAA2" w:rsidRPr="61D84DF0">
        <w:rPr>
          <w:rFonts w:ascii="Arial" w:hAnsi="Arial" w:cs="Arial"/>
          <w:sz w:val="20"/>
          <w:szCs w:val="20"/>
        </w:rPr>
        <w:t xml:space="preserve">Poskytovatele </w:t>
      </w:r>
      <w:r w:rsidR="006D0C5F">
        <w:rPr>
          <w:rFonts w:ascii="Arial" w:hAnsi="Arial" w:cs="Arial"/>
          <w:sz w:val="20"/>
          <w:szCs w:val="20"/>
        </w:rPr>
        <w:t>Zařízení</w:t>
      </w:r>
      <w:r w:rsidR="00965AC9" w:rsidRPr="00634EB9">
        <w:rPr>
          <w:rFonts w:ascii="Arial" w:hAnsi="Arial" w:cs="Arial"/>
          <w:sz w:val="20"/>
          <w:szCs w:val="20"/>
        </w:rPr>
        <w:t>.</w:t>
      </w:r>
      <w:r w:rsidR="00AC26A9" w:rsidRPr="00634EB9">
        <w:rPr>
          <w:rFonts w:ascii="Arial" w:hAnsi="Arial" w:cs="Arial"/>
          <w:sz w:val="20"/>
          <w:szCs w:val="20"/>
        </w:rPr>
        <w:t xml:space="preserve"> </w:t>
      </w:r>
      <w:r w:rsidRPr="00634EB9">
        <w:rPr>
          <w:rFonts w:ascii="Arial" w:hAnsi="Arial" w:cs="Arial"/>
          <w:sz w:val="20"/>
          <w:szCs w:val="20"/>
        </w:rPr>
        <w:t xml:space="preserve">Případné nově dodané licence na </w:t>
      </w:r>
      <w:r w:rsidR="00D946C5" w:rsidRPr="00634EB9">
        <w:rPr>
          <w:rFonts w:ascii="Arial" w:hAnsi="Arial" w:cs="Arial"/>
          <w:sz w:val="20"/>
          <w:szCs w:val="20"/>
        </w:rPr>
        <w:t xml:space="preserve">update či upgrade </w:t>
      </w:r>
      <w:r w:rsidRPr="00634EB9">
        <w:rPr>
          <w:rFonts w:ascii="Arial" w:hAnsi="Arial" w:cs="Arial"/>
          <w:sz w:val="20"/>
          <w:szCs w:val="20"/>
        </w:rPr>
        <w:t>musí obsahovat i všechny starší verze SW licencí</w:t>
      </w:r>
      <w:r w:rsidR="00AC26A9" w:rsidRPr="00634EB9">
        <w:rPr>
          <w:rFonts w:ascii="Arial" w:hAnsi="Arial" w:cs="Arial"/>
          <w:sz w:val="20"/>
          <w:szCs w:val="20"/>
        </w:rPr>
        <w:t>.</w:t>
      </w:r>
    </w:p>
    <w:p w14:paraId="46858587" w14:textId="55FDBD5A" w:rsidR="00444423" w:rsidRPr="00634EB9" w:rsidRDefault="20216BD3" w:rsidP="00634EB9">
      <w:pPr>
        <w:pStyle w:val="Nadpis3"/>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996634" w:rsidRPr="00634EB9">
        <w:rPr>
          <w:rFonts w:ascii="Arial" w:hAnsi="Arial" w:cs="Arial"/>
          <w:sz w:val="20"/>
          <w:szCs w:val="20"/>
        </w:rPr>
        <w:t xml:space="preserve"> odpovídá i za update a kompletní funkčnost aplikačního softwaru</w:t>
      </w:r>
      <w:r w:rsidR="00D45C4E" w:rsidRPr="00634EB9">
        <w:rPr>
          <w:rFonts w:ascii="Arial" w:hAnsi="Arial" w:cs="Arial"/>
          <w:sz w:val="20"/>
          <w:szCs w:val="20"/>
        </w:rPr>
        <w:t>, firmware</w:t>
      </w:r>
      <w:r w:rsidR="00996634" w:rsidRPr="00634EB9">
        <w:rPr>
          <w:rFonts w:ascii="Arial" w:hAnsi="Arial" w:cs="Arial"/>
          <w:sz w:val="20"/>
          <w:szCs w:val="20"/>
        </w:rPr>
        <w:t xml:space="preserve"> i HW</w:t>
      </w:r>
      <w:r w:rsidR="00620223" w:rsidRPr="00634EB9">
        <w:rPr>
          <w:rFonts w:ascii="Arial" w:hAnsi="Arial" w:cs="Arial"/>
          <w:sz w:val="20"/>
          <w:szCs w:val="20"/>
        </w:rPr>
        <w:t>, kter</w:t>
      </w:r>
      <w:r w:rsidR="00C77742" w:rsidRPr="00634EB9">
        <w:rPr>
          <w:rFonts w:ascii="Arial" w:hAnsi="Arial" w:cs="Arial"/>
          <w:sz w:val="20"/>
          <w:szCs w:val="20"/>
        </w:rPr>
        <w:t>ý</w:t>
      </w:r>
      <w:r w:rsidR="00620223" w:rsidRPr="00634EB9">
        <w:rPr>
          <w:rFonts w:ascii="Arial" w:hAnsi="Arial" w:cs="Arial"/>
          <w:sz w:val="20"/>
          <w:szCs w:val="20"/>
        </w:rPr>
        <w:t xml:space="preserve"> je součástí Smlouvy</w:t>
      </w:r>
      <w:r w:rsidR="00996634" w:rsidRPr="00634EB9">
        <w:rPr>
          <w:rFonts w:ascii="Arial" w:hAnsi="Arial" w:cs="Arial"/>
          <w:sz w:val="20"/>
          <w:szCs w:val="20"/>
        </w:rPr>
        <w:t xml:space="preserve">. Před nasazením každého update na produktivní </w:t>
      </w:r>
      <w:r w:rsidR="006D0C5F">
        <w:rPr>
          <w:rFonts w:ascii="Arial" w:hAnsi="Arial" w:cs="Arial"/>
          <w:sz w:val="20"/>
          <w:szCs w:val="20"/>
        </w:rPr>
        <w:t>Zařízení</w:t>
      </w:r>
      <w:r w:rsidR="006B27B2" w:rsidRPr="00634EB9">
        <w:rPr>
          <w:rFonts w:ascii="Arial" w:hAnsi="Arial" w:cs="Arial"/>
          <w:sz w:val="20"/>
          <w:szCs w:val="20"/>
        </w:rPr>
        <w:t xml:space="preserve"> </w:t>
      </w:r>
      <w:r w:rsidR="00996634" w:rsidRPr="00634EB9">
        <w:rPr>
          <w:rFonts w:ascii="Arial" w:hAnsi="Arial" w:cs="Arial"/>
          <w:sz w:val="20"/>
          <w:szCs w:val="20"/>
        </w:rPr>
        <w:t xml:space="preserve">musí být </w:t>
      </w:r>
      <w:r w:rsidR="3D8BFB99" w:rsidRPr="61D84DF0">
        <w:rPr>
          <w:rFonts w:ascii="Arial" w:hAnsi="Arial" w:cs="Arial"/>
          <w:sz w:val="20"/>
          <w:szCs w:val="20"/>
        </w:rPr>
        <w:t xml:space="preserve">Poskytovatelem </w:t>
      </w:r>
      <w:r w:rsidR="00996634" w:rsidRPr="00634EB9">
        <w:rPr>
          <w:rFonts w:ascii="Arial" w:hAnsi="Arial" w:cs="Arial"/>
          <w:sz w:val="20"/>
          <w:szCs w:val="20"/>
        </w:rPr>
        <w:t xml:space="preserve">garantována celková funkčnost </w:t>
      </w:r>
      <w:r w:rsidR="006D0C5F">
        <w:rPr>
          <w:rFonts w:ascii="Arial" w:hAnsi="Arial" w:cs="Arial"/>
          <w:sz w:val="20"/>
          <w:szCs w:val="20"/>
        </w:rPr>
        <w:t>Zařízení</w:t>
      </w:r>
      <w:r w:rsidR="00996634" w:rsidRPr="00634EB9">
        <w:rPr>
          <w:rFonts w:ascii="Arial" w:hAnsi="Arial" w:cs="Arial"/>
          <w:sz w:val="20"/>
          <w:szCs w:val="20"/>
        </w:rPr>
        <w:t xml:space="preserve">. Pokud je součástí dodávky </w:t>
      </w:r>
      <w:r w:rsidR="00AF6415">
        <w:rPr>
          <w:rFonts w:ascii="Arial" w:hAnsi="Arial" w:cs="Arial"/>
          <w:sz w:val="20"/>
          <w:szCs w:val="20"/>
        </w:rPr>
        <w:t xml:space="preserve">některé ze systémových komponent </w:t>
      </w:r>
      <w:r w:rsidR="00996634" w:rsidRPr="00634EB9">
        <w:rPr>
          <w:rFonts w:ascii="Arial" w:hAnsi="Arial" w:cs="Arial"/>
          <w:sz w:val="20"/>
          <w:szCs w:val="20"/>
        </w:rPr>
        <w:t xml:space="preserve">i zvláštní SW (případně HW) nutný pro parametrizaci či dálkový dohled, pak je po </w:t>
      </w:r>
      <w:r w:rsidR="1FCB5562" w:rsidRPr="61D84DF0">
        <w:rPr>
          <w:rFonts w:ascii="Arial" w:hAnsi="Arial" w:cs="Arial"/>
          <w:sz w:val="20"/>
          <w:szCs w:val="20"/>
        </w:rPr>
        <w:t xml:space="preserve">Poskytovateli </w:t>
      </w:r>
      <w:r w:rsidR="00996634" w:rsidRPr="00634EB9">
        <w:rPr>
          <w:rFonts w:ascii="Arial" w:hAnsi="Arial" w:cs="Arial"/>
          <w:sz w:val="20"/>
          <w:szCs w:val="20"/>
        </w:rPr>
        <w:t xml:space="preserve">současně s odpovědností za aplikační SW požadováno i zajištění plné funkcionality SW (případně HW) pro parametrizaci i dálkový dohled. Operační systémy </w:t>
      </w:r>
      <w:r w:rsidR="00AF6415">
        <w:rPr>
          <w:rFonts w:ascii="Arial" w:hAnsi="Arial" w:cs="Arial"/>
          <w:sz w:val="20"/>
          <w:szCs w:val="20"/>
        </w:rPr>
        <w:t>jednotlivých komponent b</w:t>
      </w:r>
      <w:r w:rsidR="00996634" w:rsidRPr="00634EB9">
        <w:rPr>
          <w:rFonts w:ascii="Arial" w:hAnsi="Arial" w:cs="Arial"/>
          <w:sz w:val="20"/>
          <w:szCs w:val="20"/>
        </w:rPr>
        <w:t xml:space="preserve">udou záplatovány podle doporučení </w:t>
      </w:r>
      <w:r w:rsidR="4FD33B01" w:rsidRPr="61D84DF0">
        <w:rPr>
          <w:rFonts w:ascii="Arial" w:hAnsi="Arial" w:cs="Arial"/>
          <w:sz w:val="20"/>
          <w:szCs w:val="20"/>
        </w:rPr>
        <w:t>Poskytovatele</w:t>
      </w:r>
      <w:r w:rsidR="639CDF0F" w:rsidRPr="61D84DF0">
        <w:rPr>
          <w:rFonts w:ascii="Arial" w:hAnsi="Arial" w:cs="Arial"/>
          <w:sz w:val="20"/>
          <w:szCs w:val="20"/>
        </w:rPr>
        <w:t>.</w:t>
      </w:r>
      <w:r w:rsidR="00996634" w:rsidRPr="00634EB9">
        <w:rPr>
          <w:rFonts w:ascii="Arial" w:hAnsi="Arial" w:cs="Arial"/>
          <w:sz w:val="20"/>
          <w:szCs w:val="20"/>
        </w:rPr>
        <w:t xml:space="preserve"> V případě ukončení podpory operačního systému, nad kterým běží zvláštní SW pro parametrizaci či dálkový dohled, musí </w:t>
      </w:r>
      <w:r w:rsidR="2EB3B6A9" w:rsidRPr="61D84DF0">
        <w:rPr>
          <w:rFonts w:ascii="Arial" w:hAnsi="Arial" w:cs="Arial"/>
          <w:sz w:val="20"/>
          <w:szCs w:val="20"/>
        </w:rPr>
        <w:t xml:space="preserve">Poskytovatel </w:t>
      </w:r>
      <w:r w:rsidR="00996634" w:rsidRPr="00634EB9">
        <w:rPr>
          <w:rFonts w:ascii="Arial" w:hAnsi="Arial" w:cs="Arial"/>
          <w:sz w:val="20"/>
          <w:szCs w:val="20"/>
        </w:rPr>
        <w:t>zajistit dodání kompatibilní verze těchto zvláštních</w:t>
      </w:r>
      <w:r w:rsidR="00111A25" w:rsidRPr="00634EB9">
        <w:rPr>
          <w:rFonts w:ascii="Arial" w:hAnsi="Arial" w:cs="Arial"/>
          <w:sz w:val="20"/>
          <w:szCs w:val="20"/>
        </w:rPr>
        <w:t xml:space="preserve"> parametrizačních </w:t>
      </w:r>
      <w:r w:rsidR="00AC26A9" w:rsidRPr="00634EB9">
        <w:rPr>
          <w:rFonts w:ascii="Arial" w:hAnsi="Arial" w:cs="Arial"/>
          <w:sz w:val="20"/>
          <w:szCs w:val="20"/>
        </w:rPr>
        <w:t>SW</w:t>
      </w:r>
      <w:r w:rsidR="009E25AF" w:rsidRPr="00634EB9">
        <w:rPr>
          <w:rFonts w:ascii="Arial" w:hAnsi="Arial" w:cs="Arial"/>
          <w:sz w:val="20"/>
          <w:szCs w:val="20"/>
        </w:rPr>
        <w:t xml:space="preserve"> na novou, podporovanou verz</w:t>
      </w:r>
      <w:r w:rsidR="006D0C5F">
        <w:rPr>
          <w:rFonts w:ascii="Arial" w:hAnsi="Arial" w:cs="Arial"/>
          <w:sz w:val="20"/>
          <w:szCs w:val="20"/>
        </w:rPr>
        <w:t>i</w:t>
      </w:r>
      <w:r w:rsidR="009E25AF" w:rsidRPr="00634EB9">
        <w:rPr>
          <w:rFonts w:ascii="Arial" w:hAnsi="Arial" w:cs="Arial"/>
          <w:sz w:val="20"/>
          <w:szCs w:val="20"/>
        </w:rPr>
        <w:t xml:space="preserve"> operačního systému</w:t>
      </w:r>
      <w:r w:rsidR="00AC26A9" w:rsidRPr="00634EB9">
        <w:rPr>
          <w:rFonts w:ascii="Arial" w:hAnsi="Arial" w:cs="Arial"/>
          <w:sz w:val="20"/>
          <w:szCs w:val="20"/>
        </w:rPr>
        <w:t xml:space="preserve">. </w:t>
      </w:r>
    </w:p>
    <w:p w14:paraId="0B605A7F" w14:textId="619852AC" w:rsidR="00444423" w:rsidRPr="00634EB9" w:rsidRDefault="00FE1195"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 případě update, oprav nebo výměn jednotlivých </w:t>
      </w:r>
      <w:r w:rsidR="00C417B2">
        <w:rPr>
          <w:rFonts w:ascii="Arial" w:hAnsi="Arial" w:cs="Arial"/>
          <w:sz w:val="20"/>
          <w:szCs w:val="20"/>
        </w:rPr>
        <w:t>Zařízení</w:t>
      </w:r>
      <w:r w:rsidRPr="00634EB9">
        <w:rPr>
          <w:rFonts w:ascii="Arial" w:hAnsi="Arial" w:cs="Arial"/>
          <w:sz w:val="20"/>
          <w:szCs w:val="20"/>
        </w:rPr>
        <w:t xml:space="preserve"> m</w:t>
      </w:r>
      <w:r w:rsidR="00111A25" w:rsidRPr="00634EB9">
        <w:rPr>
          <w:rFonts w:ascii="Arial" w:hAnsi="Arial" w:cs="Arial"/>
          <w:sz w:val="20"/>
          <w:szCs w:val="20"/>
        </w:rPr>
        <w:t xml:space="preserve">usí být zajištěná plná kompatibilita </w:t>
      </w:r>
      <w:r w:rsidRPr="00634EB9">
        <w:rPr>
          <w:rFonts w:ascii="Arial" w:hAnsi="Arial" w:cs="Arial"/>
          <w:sz w:val="20"/>
          <w:szCs w:val="20"/>
        </w:rPr>
        <w:t xml:space="preserve">parametrizačního </w:t>
      </w:r>
      <w:r w:rsidR="00111A25" w:rsidRPr="00634EB9">
        <w:rPr>
          <w:rFonts w:ascii="Arial" w:hAnsi="Arial" w:cs="Arial"/>
          <w:sz w:val="20"/>
          <w:szCs w:val="20"/>
        </w:rPr>
        <w:t>softwaru pro star</w:t>
      </w:r>
      <w:r w:rsidR="00C417B2">
        <w:rPr>
          <w:rFonts w:ascii="Arial" w:hAnsi="Arial" w:cs="Arial"/>
          <w:sz w:val="20"/>
          <w:szCs w:val="20"/>
        </w:rPr>
        <w:t>á</w:t>
      </w:r>
      <w:r w:rsidR="00111A25" w:rsidRPr="00634EB9">
        <w:rPr>
          <w:rFonts w:ascii="Arial" w:hAnsi="Arial" w:cs="Arial"/>
          <w:sz w:val="20"/>
          <w:szCs w:val="20"/>
        </w:rPr>
        <w:t xml:space="preserve"> a nov</w:t>
      </w:r>
      <w:r w:rsidR="00C417B2">
        <w:rPr>
          <w:rFonts w:ascii="Arial" w:hAnsi="Arial" w:cs="Arial"/>
          <w:sz w:val="20"/>
          <w:szCs w:val="20"/>
        </w:rPr>
        <w:t>á</w:t>
      </w:r>
      <w:r w:rsidR="00111A25" w:rsidRPr="00634EB9">
        <w:rPr>
          <w:rFonts w:ascii="Arial" w:hAnsi="Arial" w:cs="Arial"/>
          <w:sz w:val="20"/>
          <w:szCs w:val="20"/>
        </w:rPr>
        <w:t xml:space="preserve"> </w:t>
      </w:r>
      <w:r w:rsidR="00C417B2">
        <w:rPr>
          <w:rFonts w:ascii="Arial" w:hAnsi="Arial" w:cs="Arial"/>
          <w:sz w:val="20"/>
          <w:szCs w:val="20"/>
        </w:rPr>
        <w:t>Zařízení</w:t>
      </w:r>
      <w:r w:rsidR="00CC5FC2">
        <w:rPr>
          <w:rFonts w:ascii="Arial" w:hAnsi="Arial" w:cs="Arial"/>
          <w:sz w:val="20"/>
          <w:szCs w:val="20"/>
        </w:rPr>
        <w:t>.</w:t>
      </w:r>
      <w:r w:rsidR="00111A25" w:rsidRPr="00634EB9">
        <w:rPr>
          <w:rFonts w:ascii="Arial" w:hAnsi="Arial" w:cs="Arial"/>
          <w:sz w:val="20"/>
          <w:szCs w:val="20"/>
        </w:rPr>
        <w:t xml:space="preserve"> </w:t>
      </w:r>
    </w:p>
    <w:p w14:paraId="0A7C746F" w14:textId="7987A6DA" w:rsidR="00B63C92" w:rsidRPr="00634EB9" w:rsidRDefault="1D3C0B18" w:rsidP="00634EB9">
      <w:pPr>
        <w:pStyle w:val="Nadpis3"/>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Pr="61D84DF0">
        <w:rPr>
          <w:rStyle w:val="Nadpis3Char"/>
          <w:rFonts w:ascii="Arial" w:eastAsia="Calibri" w:hAnsi="Arial" w:cs="Arial"/>
          <w:sz w:val="20"/>
          <w:szCs w:val="20"/>
        </w:rPr>
        <w:t xml:space="preserve"> </w:t>
      </w:r>
      <w:r w:rsidR="009E25AF" w:rsidRPr="00634EB9">
        <w:rPr>
          <w:rStyle w:val="Nadpis3Char"/>
          <w:rFonts w:ascii="Arial" w:eastAsia="Calibri" w:hAnsi="Arial" w:cs="Arial"/>
          <w:sz w:val="20"/>
          <w:szCs w:val="20"/>
        </w:rPr>
        <w:t xml:space="preserve">musí </w:t>
      </w:r>
      <w:r w:rsidR="00B63C92" w:rsidRPr="00634EB9">
        <w:rPr>
          <w:rStyle w:val="Nadpis3Char"/>
          <w:rFonts w:ascii="Arial" w:eastAsia="Calibri" w:hAnsi="Arial" w:cs="Arial"/>
          <w:sz w:val="20"/>
          <w:szCs w:val="20"/>
        </w:rPr>
        <w:t xml:space="preserve">předem aktivně informovat </w:t>
      </w:r>
      <w:r w:rsidR="03C84CD1" w:rsidRPr="61D84DF0">
        <w:rPr>
          <w:rStyle w:val="Nadpis3Char"/>
          <w:rFonts w:ascii="Arial" w:eastAsia="Calibri" w:hAnsi="Arial" w:cs="Arial"/>
          <w:sz w:val="20"/>
          <w:szCs w:val="20"/>
        </w:rPr>
        <w:t>Objednatele</w:t>
      </w:r>
      <w:r w:rsidR="00097561" w:rsidRPr="00634EB9">
        <w:rPr>
          <w:rStyle w:val="Nadpis3Char"/>
          <w:rFonts w:ascii="Arial" w:eastAsia="Calibri" w:hAnsi="Arial" w:cs="Arial"/>
          <w:sz w:val="20"/>
          <w:szCs w:val="20"/>
        </w:rPr>
        <w:t xml:space="preserve"> </w:t>
      </w:r>
      <w:r w:rsidR="00B63C92" w:rsidRPr="00634EB9">
        <w:rPr>
          <w:rStyle w:val="Nadpis3Char"/>
          <w:rFonts w:ascii="Arial" w:eastAsia="Calibri" w:hAnsi="Arial" w:cs="Arial"/>
          <w:sz w:val="20"/>
          <w:szCs w:val="20"/>
        </w:rPr>
        <w:t>v případě dostupnosti nových verzí soft</w:t>
      </w:r>
      <w:r w:rsidR="00B63C92" w:rsidRPr="00634EB9">
        <w:rPr>
          <w:rFonts w:ascii="Arial" w:hAnsi="Arial" w:cs="Arial"/>
          <w:sz w:val="20"/>
          <w:szCs w:val="20"/>
        </w:rPr>
        <w:t>ware.</w:t>
      </w:r>
    </w:p>
    <w:p w14:paraId="638B85F0" w14:textId="77777777" w:rsidR="00B63C92" w:rsidRPr="00634EB9" w:rsidRDefault="00B63C92" w:rsidP="00634EB9">
      <w:pPr>
        <w:pStyle w:val="nzev2"/>
        <w:numPr>
          <w:ilvl w:val="0"/>
          <w:numId w:val="0"/>
        </w:numPr>
        <w:spacing w:before="120" w:after="120" w:line="276" w:lineRule="auto"/>
        <w:ind w:left="1871" w:right="0"/>
        <w:contextualSpacing w:val="0"/>
        <w:rPr>
          <w:rFonts w:ascii="Arial" w:eastAsia="Calibri" w:hAnsi="Arial" w:cs="Arial"/>
          <w:sz w:val="20"/>
          <w:lang w:eastAsia="en-US"/>
        </w:rPr>
      </w:pPr>
      <w:r w:rsidRPr="00634EB9">
        <w:rPr>
          <w:rFonts w:ascii="Arial" w:eastAsia="Calibri" w:hAnsi="Arial" w:cs="Arial"/>
          <w:sz w:val="20"/>
          <w:lang w:eastAsia="en-US"/>
        </w:rPr>
        <w:t>Tato informace musí obsahovat:</w:t>
      </w:r>
    </w:p>
    <w:p w14:paraId="7A9E2A31"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Důležitost aktualizace / vylepšení (up</w:t>
      </w:r>
      <w:r w:rsidR="00D946C5" w:rsidRPr="00634EB9">
        <w:rPr>
          <w:rFonts w:ascii="Arial" w:eastAsia="Calibri" w:hAnsi="Arial" w:cs="Arial"/>
          <w:sz w:val="20"/>
          <w:lang w:eastAsia="en-US"/>
        </w:rPr>
        <w:t>d</w:t>
      </w:r>
      <w:r w:rsidRPr="00634EB9">
        <w:rPr>
          <w:rFonts w:ascii="Arial" w:eastAsia="Calibri" w:hAnsi="Arial" w:cs="Arial"/>
          <w:sz w:val="20"/>
          <w:lang w:eastAsia="en-US"/>
        </w:rPr>
        <w:t>a</w:t>
      </w:r>
      <w:r w:rsidR="00D946C5" w:rsidRPr="00634EB9">
        <w:rPr>
          <w:rFonts w:ascii="Arial" w:eastAsia="Calibri" w:hAnsi="Arial" w:cs="Arial"/>
          <w:sz w:val="20"/>
          <w:lang w:eastAsia="en-US"/>
        </w:rPr>
        <w:t>t</w:t>
      </w:r>
      <w:r w:rsidRPr="00634EB9">
        <w:rPr>
          <w:rFonts w:ascii="Arial" w:eastAsia="Calibri" w:hAnsi="Arial" w:cs="Arial"/>
          <w:sz w:val="20"/>
          <w:lang w:eastAsia="en-US"/>
        </w:rPr>
        <w:t xml:space="preserve">e).  </w:t>
      </w:r>
    </w:p>
    <w:p w14:paraId="20C58A1F" w14:textId="6418F68C"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Význam pro prostředí </w:t>
      </w:r>
      <w:r w:rsidR="06FA1F74" w:rsidRPr="61D84DF0">
        <w:rPr>
          <w:rFonts w:ascii="Arial" w:eastAsia="Calibri" w:hAnsi="Arial" w:cs="Arial"/>
          <w:sz w:val="20"/>
          <w:lang w:eastAsia="en-US"/>
        </w:rPr>
        <w:t>Objednatele</w:t>
      </w:r>
      <w:r w:rsidRPr="00634EB9">
        <w:rPr>
          <w:rFonts w:ascii="Arial" w:eastAsia="Calibri" w:hAnsi="Arial" w:cs="Arial"/>
          <w:sz w:val="20"/>
          <w:lang w:eastAsia="en-US"/>
        </w:rPr>
        <w:t>.</w:t>
      </w:r>
    </w:p>
    <w:p w14:paraId="555085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Vyřešené záležitosti / otevřené záležitosti.</w:t>
      </w:r>
    </w:p>
    <w:p w14:paraId="0D1F63B6"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Nároky na software / firmware (např. hardwarová revize, revize parametrizačního software).</w:t>
      </w:r>
    </w:p>
    <w:p w14:paraId="08410487" w14:textId="1039D3FD"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Interoperabilita s existujícími </w:t>
      </w:r>
      <w:r w:rsidR="00C417B2">
        <w:rPr>
          <w:rFonts w:ascii="Arial" w:eastAsia="Calibri" w:hAnsi="Arial" w:cs="Arial"/>
          <w:sz w:val="20"/>
          <w:lang w:eastAsia="en-US"/>
        </w:rPr>
        <w:t>Zařízeními</w:t>
      </w:r>
      <w:r w:rsidR="00FD1493">
        <w:rPr>
          <w:rFonts w:ascii="Arial" w:eastAsia="Calibri" w:hAnsi="Arial" w:cs="Arial"/>
          <w:sz w:val="20"/>
          <w:lang w:eastAsia="en-US"/>
        </w:rPr>
        <w:t>.</w:t>
      </w:r>
    </w:p>
    <w:p w14:paraId="4157667D" w14:textId="028F6727" w:rsidR="00B63C92" w:rsidRPr="00634EB9" w:rsidRDefault="00B63C92" w:rsidP="00634EB9">
      <w:pPr>
        <w:pStyle w:val="Nadpis3"/>
        <w:keepNext w:val="0"/>
        <w:spacing w:before="120" w:after="120" w:line="276" w:lineRule="auto"/>
        <w:rPr>
          <w:rFonts w:eastAsiaTheme="minorEastAsia" w:cstheme="minorBidi"/>
          <w:sz w:val="20"/>
          <w:szCs w:val="20"/>
        </w:rPr>
      </w:pPr>
      <w:r w:rsidRPr="00634EB9">
        <w:rPr>
          <w:rFonts w:ascii="Arial" w:hAnsi="Arial" w:cs="Arial"/>
          <w:sz w:val="20"/>
          <w:szCs w:val="20"/>
        </w:rPr>
        <w:t xml:space="preserve">Je požadována možnost stažení nových verzí software a dokumentace v ověřených verzích včetně všech ovladačů z webových stránek </w:t>
      </w:r>
      <w:r w:rsidR="73326A3A" w:rsidRPr="61D84DF0">
        <w:rPr>
          <w:rFonts w:ascii="Arial" w:hAnsi="Arial" w:cs="Arial"/>
          <w:sz w:val="20"/>
          <w:szCs w:val="20"/>
        </w:rPr>
        <w:t>Poskytovatele</w:t>
      </w:r>
      <w:r w:rsidR="727B12D6" w:rsidRPr="61D84DF0">
        <w:rPr>
          <w:rFonts w:ascii="Arial" w:hAnsi="Arial" w:cs="Arial"/>
          <w:sz w:val="20"/>
          <w:szCs w:val="20"/>
        </w:rPr>
        <w:t>.</w:t>
      </w:r>
      <w:r w:rsidRPr="00634EB9">
        <w:rPr>
          <w:rFonts w:ascii="Arial" w:hAnsi="Arial" w:cs="Arial"/>
          <w:sz w:val="20"/>
          <w:szCs w:val="20"/>
        </w:rPr>
        <w:t xml:space="preserve"> Integrita a autenticita software musí být garantována.</w:t>
      </w:r>
    </w:p>
    <w:p w14:paraId="5103B322" w14:textId="34A62045" w:rsidR="00B63C92" w:rsidRPr="00634EB9" w:rsidRDefault="3B06569E" w:rsidP="00634EB9">
      <w:pPr>
        <w:pStyle w:val="Nadpis3"/>
        <w:keepNext w:val="0"/>
        <w:spacing w:before="120" w:after="120" w:line="276" w:lineRule="auto"/>
        <w:rPr>
          <w:rFonts w:eastAsiaTheme="minorEastAsia" w:cstheme="minorBidi"/>
          <w:sz w:val="20"/>
          <w:szCs w:val="20"/>
        </w:rPr>
      </w:pPr>
      <w:r w:rsidRPr="61D84DF0">
        <w:rPr>
          <w:rFonts w:ascii="Arial" w:hAnsi="Arial" w:cs="Arial"/>
          <w:sz w:val="20"/>
          <w:szCs w:val="20"/>
        </w:rPr>
        <w:t xml:space="preserve">Poskytovatel </w:t>
      </w:r>
      <w:r w:rsidR="00B63C92" w:rsidRPr="00634EB9">
        <w:rPr>
          <w:rFonts w:ascii="Arial" w:hAnsi="Arial" w:cs="Arial"/>
          <w:sz w:val="20"/>
          <w:szCs w:val="20"/>
        </w:rPr>
        <w:t xml:space="preserve">musí zveřejnit verzi a vydání operačního systému a umožnit </w:t>
      </w:r>
      <w:r w:rsidR="509CD1D7" w:rsidRPr="61D84DF0">
        <w:rPr>
          <w:rFonts w:ascii="Arial" w:hAnsi="Arial" w:cs="Arial"/>
          <w:sz w:val="20"/>
          <w:szCs w:val="20"/>
        </w:rPr>
        <w:t>Objednateli</w:t>
      </w:r>
      <w:r w:rsidR="00681478" w:rsidRPr="00634EB9">
        <w:rPr>
          <w:rFonts w:ascii="Arial" w:hAnsi="Arial" w:cs="Arial"/>
          <w:sz w:val="20"/>
          <w:szCs w:val="20"/>
        </w:rPr>
        <w:t xml:space="preserve"> </w:t>
      </w:r>
      <w:r w:rsidR="00B63C92" w:rsidRPr="00634EB9">
        <w:rPr>
          <w:rFonts w:ascii="Arial" w:hAnsi="Arial" w:cs="Arial"/>
          <w:sz w:val="20"/>
          <w:szCs w:val="20"/>
        </w:rPr>
        <w:t xml:space="preserve">kontrolu bezpečnostních záležitostí. Pro aplikační software musí být </w:t>
      </w:r>
      <w:r w:rsidR="00545E81">
        <w:rPr>
          <w:rFonts w:ascii="Arial" w:hAnsi="Arial" w:cs="Arial"/>
          <w:sz w:val="20"/>
          <w:szCs w:val="20"/>
        </w:rPr>
        <w:t>Poskytovatelem</w:t>
      </w:r>
      <w:r w:rsidR="00B63C92" w:rsidRPr="00634EB9">
        <w:rPr>
          <w:rFonts w:ascii="Arial" w:hAnsi="Arial" w:cs="Arial"/>
          <w:sz w:val="20"/>
          <w:szCs w:val="20"/>
        </w:rPr>
        <w:t xml:space="preserve"> přijata dostatečná bezpečnostní opatření, aby byla zajištěna celková softwarová integrita.</w:t>
      </w:r>
    </w:p>
    <w:p w14:paraId="15FC0482" w14:textId="248014D7" w:rsidR="00B63C92" w:rsidRPr="00634EB9" w:rsidRDefault="5571C403" w:rsidP="00634EB9">
      <w:pPr>
        <w:pStyle w:val="Nadpis3"/>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B63C92" w:rsidRPr="00634EB9">
        <w:rPr>
          <w:rFonts w:ascii="Arial" w:hAnsi="Arial" w:cs="Arial"/>
          <w:sz w:val="20"/>
          <w:szCs w:val="20"/>
        </w:rPr>
        <w:t xml:space="preserve"> musí zajistit udržování aktuální verze dokumentace související s úpravami </w:t>
      </w:r>
      <w:r w:rsidR="00C417B2">
        <w:rPr>
          <w:rFonts w:ascii="Arial" w:hAnsi="Arial" w:cs="Arial"/>
          <w:sz w:val="20"/>
          <w:szCs w:val="20"/>
        </w:rPr>
        <w:t>Zařízení</w:t>
      </w:r>
      <w:r w:rsidR="00620223" w:rsidRPr="00634EB9">
        <w:rPr>
          <w:rFonts w:ascii="Arial" w:hAnsi="Arial" w:cs="Arial"/>
          <w:sz w:val="20"/>
          <w:szCs w:val="20"/>
        </w:rPr>
        <w:t xml:space="preserve"> </w:t>
      </w:r>
      <w:r w:rsidR="00B63C92" w:rsidRPr="00634EB9">
        <w:rPr>
          <w:rFonts w:ascii="Arial" w:hAnsi="Arial" w:cs="Arial"/>
          <w:sz w:val="20"/>
          <w:szCs w:val="20"/>
        </w:rPr>
        <w:t xml:space="preserve">během trvání této servisní smlouvy. Standardní dokumentace musí být k dispozici u </w:t>
      </w:r>
      <w:r w:rsidR="00A61167">
        <w:rPr>
          <w:rFonts w:ascii="Arial" w:hAnsi="Arial" w:cs="Arial"/>
          <w:sz w:val="20"/>
          <w:szCs w:val="20"/>
        </w:rPr>
        <w:t>Poskytovatele</w:t>
      </w:r>
      <w:r w:rsidR="00B63C92" w:rsidRPr="00634EB9">
        <w:rPr>
          <w:rFonts w:ascii="Arial" w:hAnsi="Arial" w:cs="Arial"/>
          <w:sz w:val="20"/>
          <w:szCs w:val="20"/>
        </w:rPr>
        <w:t xml:space="preserve"> po celou dobu životnosti zařízení.</w:t>
      </w:r>
    </w:p>
    <w:p w14:paraId="0045AAF3" w14:textId="77777777"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Všechny HW, SW a firmware úpravy </w:t>
      </w:r>
      <w:r w:rsidR="00AC26A9" w:rsidRPr="00634EB9">
        <w:rPr>
          <w:rFonts w:ascii="Arial" w:hAnsi="Arial" w:cs="Arial"/>
          <w:sz w:val="20"/>
          <w:szCs w:val="20"/>
        </w:rPr>
        <w:t>musí</w:t>
      </w:r>
      <w:r w:rsidRPr="00634EB9">
        <w:rPr>
          <w:rFonts w:ascii="Arial" w:hAnsi="Arial" w:cs="Arial"/>
          <w:sz w:val="20"/>
          <w:szCs w:val="20"/>
        </w:rPr>
        <w:t xml:space="preserve"> být zdokumentovány těmito údaji:</w:t>
      </w:r>
    </w:p>
    <w:p w14:paraId="0BBBD6D7"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Verze vydání</w:t>
      </w:r>
    </w:p>
    <w:p w14:paraId="402DB02D"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Datum vydání</w:t>
      </w:r>
    </w:p>
    <w:p w14:paraId="33CC8DC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Změny oproti původnímu vydání</w:t>
      </w:r>
    </w:p>
    <w:p w14:paraId="4968A566"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Vyřešené problémy oproti původnímu vydání</w:t>
      </w:r>
    </w:p>
    <w:p w14:paraId="4E9E0F2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lastRenderedPageBreak/>
        <w:t>Otevřené problémy oproti původnímu vydání</w:t>
      </w:r>
    </w:p>
    <w:p w14:paraId="20B8F203"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Předpoklady pro používání</w:t>
      </w:r>
    </w:p>
    <w:p w14:paraId="72292D8F"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objednávek</w:t>
      </w:r>
    </w:p>
    <w:p w14:paraId="30C5CA4D" w14:textId="2602F3A0"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podpory</w:t>
      </w:r>
      <w:r w:rsidR="008D76F8">
        <w:rPr>
          <w:rFonts w:ascii="Arial" w:eastAsia="Calibri" w:hAnsi="Arial" w:cs="Arial"/>
          <w:sz w:val="20"/>
          <w:lang w:eastAsia="en-US"/>
        </w:rPr>
        <w:t>.</w:t>
      </w:r>
    </w:p>
    <w:p w14:paraId="2EEEAF7C" w14:textId="7069FDE9" w:rsidR="00AA1F34" w:rsidRPr="00634EB9" w:rsidRDefault="64B9E10A" w:rsidP="00634EB9">
      <w:pPr>
        <w:pStyle w:val="Nadpis3"/>
        <w:keepNext w:val="0"/>
        <w:spacing w:before="120" w:after="120" w:line="276" w:lineRule="auto"/>
        <w:rPr>
          <w:rFonts w:eastAsiaTheme="minorEastAsia" w:cstheme="minorBidi"/>
          <w:sz w:val="20"/>
          <w:szCs w:val="20"/>
        </w:rPr>
      </w:pPr>
      <w:r w:rsidRPr="61D84DF0">
        <w:rPr>
          <w:rFonts w:ascii="Arial" w:hAnsi="Arial" w:cs="Arial"/>
          <w:sz w:val="20"/>
          <w:szCs w:val="20"/>
        </w:rPr>
        <w:t xml:space="preserve">Poskytovatel </w:t>
      </w:r>
      <w:r w:rsidR="005552E4" w:rsidRPr="00634EB9">
        <w:rPr>
          <w:rFonts w:ascii="Arial" w:hAnsi="Arial" w:cs="Arial"/>
          <w:sz w:val="20"/>
          <w:szCs w:val="20"/>
        </w:rPr>
        <w:t xml:space="preserve">musí spolupracovat s organizacemi třetích stran, které pro </w:t>
      </w:r>
      <w:r w:rsidR="6DF94AD5" w:rsidRPr="61D84DF0">
        <w:rPr>
          <w:rFonts w:ascii="Arial" w:hAnsi="Arial" w:cs="Arial"/>
          <w:sz w:val="20"/>
          <w:szCs w:val="20"/>
        </w:rPr>
        <w:t>Objednatele</w:t>
      </w:r>
      <w:r w:rsidR="005552E4" w:rsidRPr="00634EB9">
        <w:rPr>
          <w:rFonts w:ascii="Arial" w:hAnsi="Arial" w:cs="Arial"/>
          <w:sz w:val="20"/>
          <w:szCs w:val="20"/>
        </w:rPr>
        <w:t xml:space="preserve"> zajišťují servis Funkčního celku</w:t>
      </w:r>
      <w:r w:rsidR="007B7948" w:rsidRPr="00634EB9">
        <w:rPr>
          <w:rFonts w:ascii="Arial" w:hAnsi="Arial" w:cs="Arial"/>
          <w:sz w:val="20"/>
          <w:szCs w:val="20"/>
        </w:rPr>
        <w:t xml:space="preserve">. Za spolupráci se považuje zejména </w:t>
      </w:r>
    </w:p>
    <w:p w14:paraId="15CEF4C7" w14:textId="77777777"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analýza</w:t>
      </w:r>
      <w:r w:rsidR="007B7948" w:rsidRPr="00634EB9">
        <w:rPr>
          <w:rFonts w:ascii="Arial" w:eastAsia="Calibri" w:hAnsi="Arial" w:cs="Arial"/>
          <w:sz w:val="20"/>
          <w:lang w:eastAsia="en-US"/>
        </w:rPr>
        <w:t xml:space="preserve"> poruch</w:t>
      </w:r>
      <w:r w:rsidRPr="00634EB9">
        <w:rPr>
          <w:rFonts w:ascii="Arial" w:eastAsia="Calibri" w:hAnsi="Arial" w:cs="Arial"/>
          <w:sz w:val="20"/>
          <w:lang w:eastAsia="en-US"/>
        </w:rPr>
        <w:t xml:space="preserve">, u kterých není jednoznačně známá příčina </w:t>
      </w:r>
      <w:r w:rsidR="00AC5B37" w:rsidRPr="00634EB9">
        <w:rPr>
          <w:rFonts w:ascii="Arial" w:eastAsia="Calibri" w:hAnsi="Arial" w:cs="Arial"/>
          <w:sz w:val="20"/>
          <w:lang w:eastAsia="en-US"/>
        </w:rPr>
        <w:t xml:space="preserve">jejich </w:t>
      </w:r>
      <w:r w:rsidRPr="00634EB9">
        <w:rPr>
          <w:rFonts w:ascii="Arial" w:eastAsia="Calibri" w:hAnsi="Arial" w:cs="Arial"/>
          <w:sz w:val="20"/>
          <w:lang w:eastAsia="en-US"/>
        </w:rPr>
        <w:t xml:space="preserve">vzniku, </w:t>
      </w:r>
    </w:p>
    <w:p w14:paraId="3F9129C5" w14:textId="2D3ED80B"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Arial" w:hAnsi="Arial" w:cs="Arial"/>
          <w:sz w:val="20"/>
          <w:lang w:eastAsia="en-US"/>
        </w:rPr>
      </w:pPr>
      <w:r w:rsidRPr="00634EB9">
        <w:rPr>
          <w:rFonts w:ascii="Arial" w:eastAsia="Calibri" w:hAnsi="Arial" w:cs="Arial"/>
          <w:sz w:val="20"/>
          <w:lang w:eastAsia="en-US"/>
        </w:rPr>
        <w:t>řešení poruch</w:t>
      </w:r>
      <w:r w:rsidR="00AA1F34" w:rsidRPr="00634EB9">
        <w:rPr>
          <w:rFonts w:ascii="Arial" w:eastAsia="Calibri" w:hAnsi="Arial" w:cs="Arial"/>
          <w:sz w:val="20"/>
          <w:lang w:eastAsia="en-US"/>
        </w:rPr>
        <w:t>,</w:t>
      </w:r>
      <w:r w:rsidRPr="00634EB9">
        <w:rPr>
          <w:rFonts w:ascii="Arial" w:eastAsia="Calibri" w:hAnsi="Arial" w:cs="Arial"/>
          <w:sz w:val="20"/>
          <w:lang w:eastAsia="en-US"/>
        </w:rPr>
        <w:t xml:space="preserve"> při jejichž odstraňování je nutná souči</w:t>
      </w:r>
      <w:r w:rsidR="00AA1F34" w:rsidRPr="00634EB9">
        <w:rPr>
          <w:rFonts w:ascii="Arial" w:eastAsia="Calibri" w:hAnsi="Arial" w:cs="Arial"/>
          <w:sz w:val="20"/>
          <w:lang w:eastAsia="en-US"/>
        </w:rPr>
        <w:t>n</w:t>
      </w:r>
      <w:r w:rsidRPr="00634EB9">
        <w:rPr>
          <w:rFonts w:ascii="Arial" w:eastAsia="Calibri" w:hAnsi="Arial" w:cs="Arial"/>
          <w:sz w:val="20"/>
          <w:lang w:eastAsia="en-US"/>
        </w:rPr>
        <w:t xml:space="preserve">nost </w:t>
      </w:r>
      <w:r w:rsidR="74DEACF7" w:rsidRPr="61D84DF0">
        <w:rPr>
          <w:rFonts w:ascii="Arial" w:hAnsi="Arial" w:cs="Arial"/>
          <w:sz w:val="20"/>
        </w:rPr>
        <w:t>Poskytovatele</w:t>
      </w:r>
      <w:r w:rsidR="74DEACF7" w:rsidRPr="61D84DF0">
        <w:rPr>
          <w:rFonts w:ascii="Arial" w:eastAsia="Calibri" w:hAnsi="Arial" w:cs="Arial"/>
          <w:sz w:val="20"/>
          <w:lang w:eastAsia="en-US"/>
        </w:rPr>
        <w:t xml:space="preserve"> </w:t>
      </w:r>
      <w:r w:rsidR="0041361E" w:rsidRPr="00634EB9">
        <w:rPr>
          <w:rFonts w:ascii="Arial" w:eastAsia="Calibri" w:hAnsi="Arial" w:cs="Arial"/>
          <w:sz w:val="20"/>
          <w:lang w:eastAsia="en-US"/>
        </w:rPr>
        <w:t>s</w:t>
      </w:r>
      <w:r w:rsidRPr="00634EB9">
        <w:rPr>
          <w:rFonts w:ascii="Arial" w:eastAsia="Calibri" w:hAnsi="Arial" w:cs="Arial"/>
          <w:sz w:val="20"/>
          <w:lang w:eastAsia="en-US"/>
        </w:rPr>
        <w:t xml:space="preserve"> organizacemi třetích stran, </w:t>
      </w:r>
    </w:p>
    <w:p w14:paraId="3EFC3C3D" w14:textId="29E12101" w:rsidR="00A02CC1" w:rsidRPr="00634EB9" w:rsidRDefault="00AA1F34" w:rsidP="00634EB9">
      <w:pPr>
        <w:pStyle w:val="nzev2"/>
        <w:numPr>
          <w:ilvl w:val="0"/>
          <w:numId w:val="13"/>
        </w:numPr>
        <w:spacing w:before="120" w:after="120" w:line="276" w:lineRule="auto"/>
        <w:ind w:left="2722" w:right="0" w:hanging="851"/>
        <w:contextualSpacing w:val="0"/>
        <w:jc w:val="both"/>
        <w:rPr>
          <w:rFonts w:ascii="Arial" w:eastAsia="Arial" w:hAnsi="Arial" w:cs="Arial"/>
          <w:sz w:val="20"/>
          <w:lang w:eastAsia="en-US"/>
        </w:rPr>
      </w:pPr>
      <w:r w:rsidRPr="00634EB9">
        <w:rPr>
          <w:rFonts w:ascii="Arial" w:eastAsia="Calibri" w:hAnsi="Arial" w:cs="Arial"/>
          <w:sz w:val="20"/>
          <w:lang w:eastAsia="en-US"/>
        </w:rPr>
        <w:t>poskytnutí informací</w:t>
      </w:r>
      <w:r w:rsidR="003D0D6B">
        <w:rPr>
          <w:rFonts w:ascii="Arial" w:eastAsia="Calibri" w:hAnsi="Arial" w:cs="Arial"/>
          <w:sz w:val="20"/>
          <w:lang w:eastAsia="en-US"/>
        </w:rPr>
        <w:t xml:space="preserve"> a součinnost</w:t>
      </w:r>
      <w:r w:rsidRPr="00634EB9">
        <w:rPr>
          <w:rFonts w:ascii="Arial" w:eastAsia="Calibri" w:hAnsi="Arial" w:cs="Arial"/>
          <w:sz w:val="20"/>
          <w:lang w:eastAsia="en-US"/>
        </w:rPr>
        <w:t xml:space="preserve"> </w:t>
      </w:r>
      <w:r w:rsidR="003D0D6B">
        <w:rPr>
          <w:rFonts w:ascii="Arial" w:eastAsia="Calibri" w:hAnsi="Arial" w:cs="Arial"/>
          <w:sz w:val="20"/>
          <w:lang w:eastAsia="en-US"/>
        </w:rPr>
        <w:t>u</w:t>
      </w:r>
      <w:r w:rsidRPr="00634EB9">
        <w:rPr>
          <w:rFonts w:ascii="Arial" w:eastAsia="Calibri" w:hAnsi="Arial" w:cs="Arial"/>
          <w:sz w:val="20"/>
          <w:lang w:eastAsia="en-US"/>
        </w:rPr>
        <w:t xml:space="preserve"> </w:t>
      </w:r>
      <w:r w:rsidR="00793C32" w:rsidRPr="00634EB9">
        <w:rPr>
          <w:rFonts w:ascii="Arial" w:eastAsia="Calibri" w:hAnsi="Arial" w:cs="Arial"/>
          <w:sz w:val="20"/>
          <w:lang w:eastAsia="en-US"/>
        </w:rPr>
        <w:t xml:space="preserve">plánovaných a provedených </w:t>
      </w:r>
      <w:r w:rsidRPr="00634EB9">
        <w:rPr>
          <w:rFonts w:ascii="Arial" w:eastAsia="Calibri" w:hAnsi="Arial" w:cs="Arial"/>
          <w:sz w:val="20"/>
          <w:lang w:eastAsia="en-US"/>
        </w:rPr>
        <w:t xml:space="preserve">technických změnách Zařízení </w:t>
      </w:r>
      <w:r w:rsidR="6C5570E1" w:rsidRPr="61D84DF0">
        <w:rPr>
          <w:rFonts w:ascii="Arial" w:hAnsi="Arial" w:cs="Arial"/>
          <w:sz w:val="20"/>
        </w:rPr>
        <w:t>Poskytovatele</w:t>
      </w:r>
      <w:r w:rsidR="6C5570E1" w:rsidRPr="61D84DF0">
        <w:rPr>
          <w:rFonts w:ascii="Arial" w:eastAsia="Calibri" w:hAnsi="Arial" w:cs="Arial"/>
          <w:sz w:val="20"/>
          <w:lang w:eastAsia="en-US"/>
        </w:rPr>
        <w:t xml:space="preserve"> </w:t>
      </w:r>
      <w:r w:rsidRPr="00634EB9">
        <w:rPr>
          <w:rFonts w:ascii="Arial" w:eastAsia="Calibri" w:hAnsi="Arial" w:cs="Arial"/>
          <w:sz w:val="20"/>
          <w:lang w:eastAsia="en-US"/>
        </w:rPr>
        <w:t xml:space="preserve">majících vliv na </w:t>
      </w:r>
      <w:r w:rsidR="00793C32" w:rsidRPr="00634EB9">
        <w:rPr>
          <w:rFonts w:ascii="Arial" w:eastAsia="Calibri" w:hAnsi="Arial" w:cs="Arial"/>
          <w:sz w:val="20"/>
          <w:lang w:eastAsia="en-US"/>
        </w:rPr>
        <w:t>ostatní komponenty Funkčního celku</w:t>
      </w:r>
      <w:r w:rsidR="00B72568">
        <w:rPr>
          <w:rFonts w:ascii="Arial" w:eastAsia="Calibri" w:hAnsi="Arial" w:cs="Arial"/>
          <w:sz w:val="20"/>
          <w:lang w:eastAsia="en-US"/>
        </w:rPr>
        <w:t>.</w:t>
      </w:r>
    </w:p>
    <w:p w14:paraId="6D9FC98C" w14:textId="77777777" w:rsidR="006A647D" w:rsidRPr="00634EB9" w:rsidRDefault="00620223" w:rsidP="00634EB9">
      <w:pPr>
        <w:pStyle w:val="Nadpis1"/>
        <w:spacing w:line="276" w:lineRule="auto"/>
        <w:rPr>
          <w:rFonts w:ascii="Arial" w:hAnsi="Arial" w:cs="Arial"/>
          <w:sz w:val="20"/>
          <w:szCs w:val="20"/>
        </w:rPr>
      </w:pPr>
      <w:r w:rsidRPr="00634EB9">
        <w:rPr>
          <w:rFonts w:ascii="Arial" w:hAnsi="Arial" w:cs="Arial"/>
          <w:sz w:val="20"/>
          <w:szCs w:val="20"/>
        </w:rPr>
        <w:t>Bližší p</w:t>
      </w:r>
      <w:r w:rsidR="00E42F2E" w:rsidRPr="00634EB9">
        <w:rPr>
          <w:rFonts w:ascii="Arial" w:hAnsi="Arial" w:cs="Arial"/>
          <w:sz w:val="20"/>
          <w:szCs w:val="20"/>
        </w:rPr>
        <w:t xml:space="preserve">odmínky plnění předmětu </w:t>
      </w:r>
      <w:r w:rsidRPr="00634EB9">
        <w:rPr>
          <w:rFonts w:ascii="Arial" w:hAnsi="Arial" w:cs="Arial"/>
          <w:sz w:val="20"/>
          <w:szCs w:val="20"/>
        </w:rPr>
        <w:t>smlouvy</w:t>
      </w:r>
    </w:p>
    <w:p w14:paraId="2603F473" w14:textId="0E9B24A8" w:rsidR="00E21531" w:rsidRPr="00634EB9" w:rsidRDefault="35818F42"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681478" w:rsidRPr="00634EB9">
        <w:rPr>
          <w:rFonts w:ascii="Arial" w:hAnsi="Arial" w:cs="Arial"/>
          <w:sz w:val="20"/>
          <w:szCs w:val="20"/>
        </w:rPr>
        <w:t xml:space="preserve"> </w:t>
      </w:r>
      <w:r w:rsidR="00E21531" w:rsidRPr="00634EB9">
        <w:rPr>
          <w:rFonts w:ascii="Arial" w:hAnsi="Arial" w:cs="Arial"/>
          <w:sz w:val="20"/>
          <w:szCs w:val="20"/>
        </w:rPr>
        <w:t xml:space="preserve">se zavazuje zabezpečovat pozáruční servis na </w:t>
      </w:r>
      <w:r w:rsidR="008F3F6B">
        <w:rPr>
          <w:rFonts w:ascii="Arial" w:hAnsi="Arial" w:cs="Arial"/>
          <w:sz w:val="20"/>
          <w:szCs w:val="20"/>
        </w:rPr>
        <w:t>Zařízení</w:t>
      </w:r>
      <w:r w:rsidR="00660284" w:rsidRPr="00634EB9">
        <w:rPr>
          <w:rFonts w:ascii="Arial" w:hAnsi="Arial" w:cs="Arial"/>
          <w:sz w:val="20"/>
          <w:szCs w:val="20"/>
        </w:rPr>
        <w:t xml:space="preserve"> dodan</w:t>
      </w:r>
      <w:r w:rsidR="008F3F6B">
        <w:rPr>
          <w:rFonts w:ascii="Arial" w:hAnsi="Arial" w:cs="Arial"/>
          <w:sz w:val="20"/>
          <w:szCs w:val="20"/>
        </w:rPr>
        <w:t>á</w:t>
      </w:r>
      <w:r w:rsidR="00660284" w:rsidRPr="00634EB9">
        <w:rPr>
          <w:rFonts w:ascii="Arial" w:hAnsi="Arial" w:cs="Arial"/>
          <w:sz w:val="20"/>
          <w:szCs w:val="20"/>
        </w:rPr>
        <w:t xml:space="preserve"> dle Smlouvy </w:t>
      </w:r>
      <w:r w:rsidR="00396516" w:rsidRPr="00634EB9">
        <w:rPr>
          <w:rFonts w:ascii="Arial" w:hAnsi="Arial" w:cs="Arial"/>
          <w:sz w:val="20"/>
          <w:szCs w:val="20"/>
        </w:rPr>
        <w:t>a dále všechna obdobná</w:t>
      </w:r>
      <w:r w:rsidR="008C1CA8" w:rsidRPr="00634EB9">
        <w:rPr>
          <w:rFonts w:ascii="Arial" w:hAnsi="Arial" w:cs="Arial"/>
          <w:sz w:val="20"/>
          <w:szCs w:val="20"/>
        </w:rPr>
        <w:t xml:space="preserve">, </w:t>
      </w:r>
      <w:r w:rsidR="4FECFCA7" w:rsidRPr="61D84DF0">
        <w:rPr>
          <w:rFonts w:ascii="Arial" w:hAnsi="Arial" w:cs="Arial"/>
          <w:sz w:val="20"/>
          <w:szCs w:val="20"/>
        </w:rPr>
        <w:t xml:space="preserve">Poskytovatelem </w:t>
      </w:r>
      <w:r w:rsidR="00BB4DF5" w:rsidRPr="00634EB9">
        <w:rPr>
          <w:rFonts w:ascii="Arial" w:hAnsi="Arial" w:cs="Arial"/>
          <w:sz w:val="20"/>
          <w:szCs w:val="20"/>
        </w:rPr>
        <w:t>instalovaná</w:t>
      </w:r>
      <w:r w:rsidR="00396516" w:rsidRPr="00634EB9">
        <w:rPr>
          <w:rFonts w:ascii="Arial" w:hAnsi="Arial" w:cs="Arial"/>
          <w:sz w:val="20"/>
          <w:szCs w:val="20"/>
        </w:rPr>
        <w:t xml:space="preserve"> </w:t>
      </w:r>
      <w:r w:rsidR="00FF3E27">
        <w:rPr>
          <w:rFonts w:ascii="Arial" w:hAnsi="Arial" w:cs="Arial"/>
          <w:sz w:val="20"/>
          <w:szCs w:val="20"/>
        </w:rPr>
        <w:t>z</w:t>
      </w:r>
      <w:r w:rsidR="00396516" w:rsidRPr="00634EB9">
        <w:rPr>
          <w:rFonts w:ascii="Arial" w:hAnsi="Arial" w:cs="Arial"/>
          <w:sz w:val="20"/>
          <w:szCs w:val="20"/>
        </w:rPr>
        <w:t>ařízení</w:t>
      </w:r>
      <w:r w:rsidR="0064340F" w:rsidRPr="00634EB9">
        <w:rPr>
          <w:rFonts w:ascii="Arial" w:hAnsi="Arial" w:cs="Arial"/>
          <w:sz w:val="20"/>
          <w:szCs w:val="20"/>
        </w:rPr>
        <w:t xml:space="preserve">, </w:t>
      </w:r>
      <w:r w:rsidR="00660284" w:rsidRPr="00634EB9">
        <w:rPr>
          <w:rFonts w:ascii="Arial" w:hAnsi="Arial" w:cs="Arial"/>
          <w:sz w:val="20"/>
          <w:szCs w:val="20"/>
        </w:rPr>
        <w:t xml:space="preserve">o která </w:t>
      </w:r>
      <w:r w:rsidR="10D3347D" w:rsidRPr="61D84DF0">
        <w:rPr>
          <w:rFonts w:ascii="Arial" w:hAnsi="Arial" w:cs="Arial"/>
          <w:sz w:val="20"/>
          <w:szCs w:val="20"/>
        </w:rPr>
        <w:t>Objednatel</w:t>
      </w:r>
      <w:r w:rsidR="00681478" w:rsidRPr="00634EB9">
        <w:rPr>
          <w:rFonts w:ascii="Arial" w:hAnsi="Arial" w:cs="Arial"/>
          <w:sz w:val="20"/>
          <w:szCs w:val="20"/>
        </w:rPr>
        <w:t xml:space="preserve"> </w:t>
      </w:r>
      <w:r w:rsidR="0064340F" w:rsidRPr="00634EB9">
        <w:rPr>
          <w:rFonts w:ascii="Arial" w:hAnsi="Arial" w:cs="Arial"/>
          <w:sz w:val="20"/>
          <w:szCs w:val="20"/>
        </w:rPr>
        <w:t xml:space="preserve">v době platnosti servisní smlouvy </w:t>
      </w:r>
      <w:r w:rsidR="000B4AC7" w:rsidRPr="00634EB9">
        <w:rPr>
          <w:rFonts w:ascii="Arial" w:hAnsi="Arial" w:cs="Arial"/>
          <w:sz w:val="20"/>
          <w:szCs w:val="20"/>
        </w:rPr>
        <w:t>sv</w:t>
      </w:r>
      <w:r w:rsidR="00FF3E27">
        <w:rPr>
          <w:rFonts w:ascii="Arial" w:hAnsi="Arial" w:cs="Arial"/>
          <w:sz w:val="20"/>
          <w:szCs w:val="20"/>
        </w:rPr>
        <w:t>ůj systém řízení a chránění</w:t>
      </w:r>
      <w:r w:rsidR="00096842" w:rsidRPr="00634EB9">
        <w:rPr>
          <w:rFonts w:ascii="Arial" w:hAnsi="Arial" w:cs="Arial"/>
          <w:sz w:val="20"/>
          <w:szCs w:val="20"/>
        </w:rPr>
        <w:t xml:space="preserve"> rozšíří</w:t>
      </w:r>
      <w:r w:rsidR="00E21531" w:rsidRPr="00634EB9">
        <w:rPr>
          <w:rFonts w:ascii="Arial" w:hAnsi="Arial" w:cs="Arial"/>
          <w:sz w:val="20"/>
          <w:szCs w:val="20"/>
        </w:rPr>
        <w:t>.</w:t>
      </w:r>
    </w:p>
    <w:p w14:paraId="00C5AB89" w14:textId="2F1C2D47" w:rsidR="00153469" w:rsidRPr="00634EB9" w:rsidRDefault="06493D7A"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681478" w:rsidRPr="00634EB9">
        <w:rPr>
          <w:rFonts w:ascii="Arial" w:hAnsi="Arial" w:cs="Arial"/>
          <w:sz w:val="20"/>
          <w:szCs w:val="20"/>
        </w:rPr>
        <w:t xml:space="preserve"> </w:t>
      </w:r>
      <w:r w:rsidR="00153469" w:rsidRPr="00634EB9">
        <w:rPr>
          <w:rFonts w:ascii="Arial" w:hAnsi="Arial" w:cs="Arial"/>
          <w:sz w:val="20"/>
          <w:szCs w:val="20"/>
        </w:rPr>
        <w:t>se zavazuje</w:t>
      </w:r>
      <w:r w:rsidR="004325E4" w:rsidRPr="00634EB9">
        <w:rPr>
          <w:rFonts w:ascii="Arial" w:hAnsi="Arial" w:cs="Arial"/>
          <w:sz w:val="20"/>
          <w:szCs w:val="20"/>
        </w:rPr>
        <w:t xml:space="preserve"> zajišť</w:t>
      </w:r>
      <w:r w:rsidR="00153469" w:rsidRPr="00634EB9">
        <w:rPr>
          <w:rFonts w:ascii="Arial" w:hAnsi="Arial" w:cs="Arial"/>
          <w:sz w:val="20"/>
          <w:szCs w:val="20"/>
        </w:rPr>
        <w:t xml:space="preserve">ovat potřebné náhradní díly </w:t>
      </w:r>
      <w:r w:rsidR="00660284" w:rsidRPr="00634EB9">
        <w:rPr>
          <w:rFonts w:ascii="Arial" w:hAnsi="Arial" w:cs="Arial"/>
          <w:sz w:val="20"/>
          <w:szCs w:val="20"/>
        </w:rPr>
        <w:t xml:space="preserve">nezbytné pro řádný chod </w:t>
      </w:r>
      <w:r w:rsidR="00DD025F">
        <w:rPr>
          <w:rFonts w:ascii="Arial" w:hAnsi="Arial" w:cs="Arial"/>
          <w:sz w:val="20"/>
          <w:szCs w:val="20"/>
        </w:rPr>
        <w:t>Zařízení</w:t>
      </w:r>
      <w:r w:rsidR="001E3CE8" w:rsidRPr="00634EB9">
        <w:rPr>
          <w:rFonts w:ascii="Arial" w:hAnsi="Arial" w:cs="Arial"/>
          <w:sz w:val="20"/>
          <w:szCs w:val="20"/>
        </w:rPr>
        <w:t xml:space="preserve"> </w:t>
      </w:r>
      <w:r w:rsidR="00153469" w:rsidRPr="00634EB9">
        <w:rPr>
          <w:rFonts w:ascii="Arial" w:hAnsi="Arial" w:cs="Arial"/>
          <w:sz w:val="20"/>
          <w:szCs w:val="20"/>
        </w:rPr>
        <w:t>po celou dobu platnosti této smlouvy</w:t>
      </w:r>
      <w:r w:rsidR="00620223" w:rsidRPr="00634EB9">
        <w:rPr>
          <w:rFonts w:ascii="Arial" w:hAnsi="Arial" w:cs="Arial"/>
          <w:sz w:val="20"/>
          <w:szCs w:val="20"/>
        </w:rPr>
        <w:t xml:space="preserve"> (s tím, že náhradní díly dodané za účelem splnění závazku ze záruky za jakost ze Smlouvy boudou dodány bezplatně)</w:t>
      </w:r>
      <w:r w:rsidR="00153469" w:rsidRPr="00634EB9">
        <w:rPr>
          <w:rFonts w:ascii="Arial" w:hAnsi="Arial" w:cs="Arial"/>
          <w:sz w:val="20"/>
          <w:szCs w:val="20"/>
        </w:rPr>
        <w:t>.</w:t>
      </w:r>
    </w:p>
    <w:p w14:paraId="3A524C62" w14:textId="113B6BD7" w:rsidR="00396516" w:rsidRPr="00634EB9" w:rsidRDefault="20B4AADF"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681478" w:rsidRPr="00634EB9">
        <w:rPr>
          <w:rFonts w:ascii="Arial" w:hAnsi="Arial" w:cs="Arial"/>
          <w:sz w:val="20"/>
          <w:szCs w:val="20"/>
        </w:rPr>
        <w:t xml:space="preserve"> </w:t>
      </w:r>
      <w:r w:rsidR="00396516" w:rsidRPr="00634EB9">
        <w:rPr>
          <w:rFonts w:ascii="Arial" w:hAnsi="Arial" w:cs="Arial"/>
          <w:sz w:val="20"/>
          <w:szCs w:val="20"/>
        </w:rPr>
        <w:t xml:space="preserve">se zavazuje provádět servisní činnost </w:t>
      </w:r>
      <w:r w:rsidR="00014151" w:rsidRPr="00634EB9">
        <w:rPr>
          <w:rFonts w:ascii="Arial" w:hAnsi="Arial" w:cs="Arial"/>
          <w:sz w:val="20"/>
          <w:szCs w:val="20"/>
        </w:rPr>
        <w:t xml:space="preserve">vlastními </w:t>
      </w:r>
      <w:r w:rsidR="000E40D8" w:rsidRPr="00634EB9">
        <w:rPr>
          <w:rFonts w:ascii="Arial" w:hAnsi="Arial" w:cs="Arial"/>
          <w:sz w:val="20"/>
          <w:szCs w:val="20"/>
        </w:rPr>
        <w:t>kvalifikovanými pracovníky</w:t>
      </w:r>
      <w:r w:rsidR="00444F5E">
        <w:rPr>
          <w:rFonts w:ascii="Arial" w:hAnsi="Arial" w:cs="Arial"/>
          <w:sz w:val="20"/>
          <w:szCs w:val="20"/>
        </w:rPr>
        <w:t xml:space="preserve">, případně </w:t>
      </w:r>
      <w:r w:rsidR="00444F5E" w:rsidRPr="00AA45F5">
        <w:rPr>
          <w:rFonts w:ascii="Arial" w:hAnsi="Arial" w:cs="Arial"/>
          <w:sz w:val="20"/>
          <w:szCs w:val="20"/>
        </w:rPr>
        <w:t>vlastními</w:t>
      </w:r>
      <w:r w:rsidR="00444F5E" w:rsidRPr="00634EB9">
        <w:rPr>
          <w:rFonts w:ascii="Arial" w:hAnsi="Arial" w:cs="Arial"/>
          <w:sz w:val="20"/>
          <w:szCs w:val="20"/>
        </w:rPr>
        <w:t xml:space="preserve"> kvalifikovanými pracovníky</w:t>
      </w:r>
      <w:r w:rsidR="00444F5E">
        <w:rPr>
          <w:rFonts w:ascii="Arial" w:hAnsi="Arial" w:cs="Arial"/>
          <w:sz w:val="20"/>
          <w:szCs w:val="20"/>
        </w:rPr>
        <w:t xml:space="preserve"> poddodavatele</w:t>
      </w:r>
      <w:r w:rsidR="00444F5E" w:rsidRPr="00634EB9">
        <w:rPr>
          <w:rFonts w:ascii="Arial" w:hAnsi="Arial" w:cs="Arial"/>
          <w:sz w:val="20"/>
          <w:szCs w:val="20"/>
        </w:rPr>
        <w:t>.</w:t>
      </w:r>
      <w:r w:rsidR="000E40D8" w:rsidRPr="00634EB9">
        <w:rPr>
          <w:rFonts w:ascii="Arial" w:hAnsi="Arial" w:cs="Arial"/>
          <w:sz w:val="20"/>
          <w:szCs w:val="20"/>
        </w:rPr>
        <w:t xml:space="preserve"> </w:t>
      </w:r>
      <w:r w:rsidR="00396516" w:rsidRPr="00634EB9">
        <w:rPr>
          <w:rFonts w:ascii="Arial" w:hAnsi="Arial" w:cs="Arial"/>
          <w:sz w:val="20"/>
          <w:szCs w:val="20"/>
        </w:rPr>
        <w:t>Seznam pracovník</w:t>
      </w:r>
      <w:r w:rsidR="000E40D8" w:rsidRPr="00634EB9">
        <w:rPr>
          <w:rFonts w:ascii="Arial" w:hAnsi="Arial" w:cs="Arial"/>
          <w:sz w:val="20"/>
          <w:szCs w:val="20"/>
        </w:rPr>
        <w:t>ů</w:t>
      </w:r>
      <w:r w:rsidR="00396516" w:rsidRPr="00634EB9">
        <w:rPr>
          <w:rFonts w:ascii="Arial" w:hAnsi="Arial" w:cs="Arial"/>
          <w:sz w:val="20"/>
          <w:szCs w:val="20"/>
        </w:rPr>
        <w:t xml:space="preserve">, oprávněných provádět servisní úkony, je uveden v příloze č. </w:t>
      </w:r>
      <w:r w:rsidR="00C83D4B" w:rsidRPr="00634EB9">
        <w:rPr>
          <w:rFonts w:ascii="Arial" w:hAnsi="Arial" w:cs="Arial"/>
          <w:sz w:val="20"/>
          <w:szCs w:val="20"/>
        </w:rPr>
        <w:t>2</w:t>
      </w:r>
      <w:r w:rsidR="0041361E" w:rsidRPr="00634EB9">
        <w:rPr>
          <w:rFonts w:ascii="Arial" w:hAnsi="Arial" w:cs="Arial"/>
          <w:sz w:val="20"/>
          <w:szCs w:val="20"/>
        </w:rPr>
        <w:t>, v sekci</w:t>
      </w:r>
      <w:r w:rsidR="00396516" w:rsidRPr="00634EB9">
        <w:rPr>
          <w:rFonts w:ascii="Arial" w:hAnsi="Arial" w:cs="Arial"/>
          <w:sz w:val="20"/>
          <w:szCs w:val="20"/>
        </w:rPr>
        <w:t xml:space="preserve"> Seznam oprávněných pracovníků</w:t>
      </w:r>
      <w:r w:rsidR="009E25AF" w:rsidRPr="00634EB9">
        <w:rPr>
          <w:rFonts w:ascii="Arial" w:hAnsi="Arial" w:cs="Arial"/>
          <w:sz w:val="20"/>
          <w:szCs w:val="20"/>
        </w:rPr>
        <w:t xml:space="preserve"> </w:t>
      </w:r>
      <w:r w:rsidR="6828DB82" w:rsidRPr="61D84DF0">
        <w:rPr>
          <w:rFonts w:ascii="Arial" w:hAnsi="Arial" w:cs="Arial"/>
          <w:sz w:val="20"/>
          <w:szCs w:val="20"/>
        </w:rPr>
        <w:t>Poskytovatele</w:t>
      </w:r>
      <w:r w:rsidR="71EAA125" w:rsidRPr="61D84DF0">
        <w:rPr>
          <w:rFonts w:ascii="Arial" w:hAnsi="Arial" w:cs="Arial"/>
          <w:sz w:val="20"/>
          <w:szCs w:val="20"/>
        </w:rPr>
        <w:t>.</w:t>
      </w:r>
      <w:r w:rsidR="00396516" w:rsidRPr="00634EB9">
        <w:rPr>
          <w:rFonts w:ascii="Arial" w:hAnsi="Arial" w:cs="Arial"/>
          <w:sz w:val="20"/>
          <w:szCs w:val="20"/>
        </w:rPr>
        <w:t xml:space="preserve"> </w:t>
      </w:r>
      <w:r w:rsidR="2FFCC7E6" w:rsidRPr="61D84DF0">
        <w:rPr>
          <w:rFonts w:ascii="Arial" w:hAnsi="Arial" w:cs="Arial"/>
          <w:sz w:val="20"/>
          <w:szCs w:val="20"/>
        </w:rPr>
        <w:t xml:space="preserve">Poskytovatel </w:t>
      </w:r>
      <w:r w:rsidR="00396516" w:rsidRPr="00634EB9">
        <w:rPr>
          <w:rFonts w:ascii="Arial" w:hAnsi="Arial" w:cs="Arial"/>
          <w:sz w:val="20"/>
          <w:szCs w:val="20"/>
        </w:rPr>
        <w:t xml:space="preserve">se zavazuje, že tento seznam bude průběžně aktualizovat. </w:t>
      </w:r>
      <w:r w:rsidR="00E3497F" w:rsidRPr="00E3497F">
        <w:rPr>
          <w:rFonts w:ascii="Arial" w:hAnsi="Arial" w:cs="Arial"/>
          <w:sz w:val="20"/>
          <w:szCs w:val="20"/>
        </w:rPr>
        <w:t xml:space="preserve"> Změna </w:t>
      </w:r>
      <w:r w:rsidR="0015514A">
        <w:rPr>
          <w:rFonts w:ascii="Arial" w:hAnsi="Arial" w:cs="Arial"/>
          <w:sz w:val="20"/>
          <w:szCs w:val="20"/>
        </w:rPr>
        <w:t xml:space="preserve">kvalifikovaných pracovníků </w:t>
      </w:r>
      <w:r w:rsidR="00E3497F" w:rsidRPr="00E3497F">
        <w:rPr>
          <w:rFonts w:ascii="Arial" w:hAnsi="Arial" w:cs="Arial"/>
          <w:sz w:val="20"/>
          <w:szCs w:val="20"/>
        </w:rPr>
        <w:t>lze činit i jednostranným písemným oznámením (v listinné nebo v elektronické formě) podepsaným oprávněnou osobou</w:t>
      </w:r>
      <w:r w:rsidR="001C3B2B">
        <w:rPr>
          <w:rFonts w:ascii="Arial" w:hAnsi="Arial" w:cs="Arial"/>
          <w:sz w:val="20"/>
          <w:szCs w:val="20"/>
        </w:rPr>
        <w:t xml:space="preserve"> </w:t>
      </w:r>
      <w:r w:rsidR="4413DA18" w:rsidRPr="61D84DF0">
        <w:rPr>
          <w:rFonts w:ascii="Arial" w:hAnsi="Arial" w:cs="Arial"/>
          <w:sz w:val="20"/>
          <w:szCs w:val="20"/>
        </w:rPr>
        <w:t xml:space="preserve">Poskytovatele </w:t>
      </w:r>
      <w:r w:rsidR="00E3497F" w:rsidRPr="00E3497F">
        <w:rPr>
          <w:rFonts w:ascii="Arial" w:hAnsi="Arial" w:cs="Arial"/>
          <w:sz w:val="20"/>
          <w:szCs w:val="20"/>
        </w:rPr>
        <w:t>(elektronicky ověřeným podpisem) nebo i prostým emailem prostřednictvím emailových adres oprávněných osob</w:t>
      </w:r>
      <w:r w:rsidR="001C3B2B">
        <w:rPr>
          <w:rFonts w:ascii="Arial" w:hAnsi="Arial" w:cs="Arial"/>
          <w:sz w:val="20"/>
          <w:szCs w:val="20"/>
        </w:rPr>
        <w:t xml:space="preserve"> </w:t>
      </w:r>
      <w:r w:rsidR="1830C122" w:rsidRPr="61D84DF0">
        <w:rPr>
          <w:rFonts w:ascii="Arial" w:hAnsi="Arial" w:cs="Arial"/>
          <w:sz w:val="20"/>
          <w:szCs w:val="20"/>
        </w:rPr>
        <w:t>Poskytovatele</w:t>
      </w:r>
      <w:r w:rsidR="00E3497F" w:rsidRPr="00E3497F">
        <w:rPr>
          <w:rFonts w:ascii="Arial" w:hAnsi="Arial" w:cs="Arial"/>
          <w:sz w:val="20"/>
          <w:szCs w:val="20"/>
        </w:rPr>
        <w:t>.</w:t>
      </w:r>
    </w:p>
    <w:p w14:paraId="02492C7D" w14:textId="2F2577ED" w:rsidR="00396516" w:rsidRPr="00634EB9" w:rsidRDefault="0039651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Seznam pracovníků </w:t>
      </w:r>
      <w:r w:rsidR="5336F035" w:rsidRPr="61D84DF0">
        <w:rPr>
          <w:rFonts w:ascii="Arial" w:hAnsi="Arial" w:cs="Arial"/>
          <w:sz w:val="20"/>
          <w:szCs w:val="20"/>
        </w:rPr>
        <w:t>Objednatele</w:t>
      </w:r>
      <w:r w:rsidRPr="00634EB9">
        <w:rPr>
          <w:rFonts w:ascii="Arial" w:hAnsi="Arial" w:cs="Arial"/>
          <w:sz w:val="20"/>
          <w:szCs w:val="20"/>
        </w:rPr>
        <w:t>, oprávněných požadovat plnění smlouvy je</w:t>
      </w:r>
      <w:r w:rsidR="0041361E" w:rsidRPr="00634EB9">
        <w:rPr>
          <w:rFonts w:ascii="Arial" w:hAnsi="Arial" w:cs="Arial"/>
          <w:sz w:val="20"/>
          <w:szCs w:val="20"/>
        </w:rPr>
        <w:t xml:space="preserve"> také </w:t>
      </w:r>
      <w:r w:rsidRPr="00634EB9">
        <w:rPr>
          <w:rFonts w:ascii="Arial" w:hAnsi="Arial" w:cs="Arial"/>
          <w:sz w:val="20"/>
          <w:szCs w:val="20"/>
        </w:rPr>
        <w:t xml:space="preserve">uveden v příloze č. </w:t>
      </w:r>
      <w:r w:rsidR="00C83D4B" w:rsidRPr="00634EB9">
        <w:rPr>
          <w:rFonts w:ascii="Arial" w:hAnsi="Arial" w:cs="Arial"/>
          <w:sz w:val="20"/>
          <w:szCs w:val="20"/>
        </w:rPr>
        <w:t>2</w:t>
      </w:r>
      <w:r w:rsidR="0041361E" w:rsidRPr="00634EB9">
        <w:rPr>
          <w:rFonts w:ascii="Arial" w:hAnsi="Arial" w:cs="Arial"/>
          <w:sz w:val="20"/>
          <w:szCs w:val="20"/>
        </w:rPr>
        <w:t>, v sekci</w:t>
      </w:r>
      <w:r w:rsidRPr="00634EB9">
        <w:rPr>
          <w:rFonts w:ascii="Arial" w:hAnsi="Arial" w:cs="Arial"/>
          <w:sz w:val="20"/>
          <w:szCs w:val="20"/>
        </w:rPr>
        <w:t xml:space="preserve"> Seznam oprávněných pracovníků</w:t>
      </w:r>
      <w:r w:rsidR="009E25AF" w:rsidRPr="00634EB9">
        <w:rPr>
          <w:rFonts w:ascii="Arial" w:hAnsi="Arial" w:cs="Arial"/>
          <w:sz w:val="20"/>
          <w:szCs w:val="20"/>
        </w:rPr>
        <w:t xml:space="preserve"> </w:t>
      </w:r>
      <w:r w:rsidR="10675EAE" w:rsidRPr="61D84DF0">
        <w:rPr>
          <w:rFonts w:ascii="Arial" w:hAnsi="Arial" w:cs="Arial"/>
          <w:sz w:val="20"/>
          <w:szCs w:val="20"/>
        </w:rPr>
        <w:t>Objednatele</w:t>
      </w:r>
      <w:r w:rsidRPr="00634EB9">
        <w:rPr>
          <w:rFonts w:ascii="Arial" w:hAnsi="Arial" w:cs="Arial"/>
          <w:sz w:val="20"/>
          <w:szCs w:val="20"/>
        </w:rPr>
        <w:t>.</w:t>
      </w:r>
    </w:p>
    <w:p w14:paraId="4C3C7108" w14:textId="4B768D9F" w:rsidR="008F736D" w:rsidRPr="00634EB9" w:rsidRDefault="00A74FB6"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Povinnosti </w:t>
      </w:r>
      <w:r w:rsidR="59B05252" w:rsidRPr="61D84DF0">
        <w:rPr>
          <w:rFonts w:ascii="Arial" w:hAnsi="Arial" w:cs="Arial"/>
          <w:sz w:val="20"/>
          <w:szCs w:val="20"/>
        </w:rPr>
        <w:t xml:space="preserve">Poskytovatele </w:t>
      </w:r>
      <w:r w:rsidRPr="00634EB9">
        <w:rPr>
          <w:rFonts w:ascii="Arial" w:hAnsi="Arial" w:cs="Arial"/>
          <w:sz w:val="20"/>
          <w:szCs w:val="20"/>
        </w:rPr>
        <w:t>a zajištění bezpečnosti a ochrany zdraví při práci</w:t>
      </w:r>
      <w:r w:rsidR="0065411E" w:rsidRPr="00634EB9">
        <w:rPr>
          <w:rFonts w:ascii="Arial" w:hAnsi="Arial" w:cs="Arial"/>
          <w:sz w:val="20"/>
          <w:szCs w:val="20"/>
        </w:rPr>
        <w:t>:</w:t>
      </w:r>
    </w:p>
    <w:p w14:paraId="45C90D89" w14:textId="6107DBC6" w:rsidR="005E32AB" w:rsidRPr="00634EB9" w:rsidRDefault="005E32AB" w:rsidP="000413BF">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Před zahájením prací budou pracovníci </w:t>
      </w:r>
      <w:r w:rsidR="1B2FE383" w:rsidRPr="61D84DF0">
        <w:rPr>
          <w:rFonts w:ascii="Arial" w:hAnsi="Arial" w:cs="Arial"/>
          <w:sz w:val="20"/>
          <w:szCs w:val="20"/>
        </w:rPr>
        <w:t xml:space="preserve">Poskytovatele </w:t>
      </w:r>
      <w:r w:rsidRPr="00634EB9">
        <w:rPr>
          <w:rFonts w:ascii="Arial" w:hAnsi="Arial" w:cs="Arial"/>
          <w:sz w:val="20"/>
          <w:szCs w:val="20"/>
        </w:rPr>
        <w:t xml:space="preserve">prokazatelně poučeni o místních pracovních předpisech, </w:t>
      </w:r>
      <w:r w:rsidR="00A74FB6" w:rsidRPr="00634EB9">
        <w:rPr>
          <w:rFonts w:ascii="Arial" w:hAnsi="Arial" w:cs="Arial"/>
          <w:sz w:val="20"/>
          <w:szCs w:val="20"/>
        </w:rPr>
        <w:t>předpisech požární ochrany (</w:t>
      </w:r>
      <w:r w:rsidR="0065411E" w:rsidRPr="00634EB9">
        <w:rPr>
          <w:rFonts w:ascii="Arial" w:hAnsi="Arial" w:cs="Arial"/>
          <w:sz w:val="20"/>
          <w:szCs w:val="20"/>
        </w:rPr>
        <w:t>dále jen „</w:t>
      </w:r>
      <w:r w:rsidR="00A74FB6" w:rsidRPr="00634EB9">
        <w:rPr>
          <w:rFonts w:ascii="Arial" w:hAnsi="Arial" w:cs="Arial"/>
          <w:b/>
          <w:sz w:val="20"/>
          <w:szCs w:val="20"/>
        </w:rPr>
        <w:t>PO</w:t>
      </w:r>
      <w:r w:rsidR="0065411E" w:rsidRPr="00634EB9">
        <w:rPr>
          <w:rFonts w:ascii="Arial" w:hAnsi="Arial" w:cs="Arial"/>
          <w:sz w:val="20"/>
          <w:szCs w:val="20"/>
        </w:rPr>
        <w:t>“</w:t>
      </w:r>
      <w:r w:rsidR="00A74FB6" w:rsidRPr="00634EB9">
        <w:rPr>
          <w:rFonts w:ascii="Arial" w:hAnsi="Arial" w:cs="Arial"/>
          <w:sz w:val="20"/>
          <w:szCs w:val="20"/>
        </w:rPr>
        <w:t>) a o havarijním plánu objektu včetně používání předepsaných osobních ochranných pracovních pomůcek (</w:t>
      </w:r>
      <w:r w:rsidR="0065411E" w:rsidRPr="00634EB9">
        <w:rPr>
          <w:rFonts w:ascii="Arial" w:hAnsi="Arial" w:cs="Arial"/>
          <w:sz w:val="20"/>
          <w:szCs w:val="20"/>
        </w:rPr>
        <w:t>dále jen „</w:t>
      </w:r>
      <w:r w:rsidR="00A74FB6" w:rsidRPr="00634EB9">
        <w:rPr>
          <w:rFonts w:ascii="Arial" w:hAnsi="Arial" w:cs="Arial"/>
          <w:b/>
          <w:sz w:val="20"/>
          <w:szCs w:val="20"/>
        </w:rPr>
        <w:t>OOPP</w:t>
      </w:r>
      <w:r w:rsidR="0065411E" w:rsidRPr="00634EB9">
        <w:rPr>
          <w:rFonts w:ascii="Arial" w:hAnsi="Arial" w:cs="Arial"/>
          <w:sz w:val="20"/>
          <w:szCs w:val="20"/>
        </w:rPr>
        <w:t>“</w:t>
      </w:r>
      <w:r w:rsidR="00A74FB6" w:rsidRPr="00634EB9">
        <w:rPr>
          <w:rFonts w:ascii="Arial" w:hAnsi="Arial" w:cs="Arial"/>
          <w:sz w:val="20"/>
          <w:szCs w:val="20"/>
        </w:rPr>
        <w:t xml:space="preserve">). Je zakázáno provádět jakékoliv manipulace se zařízením v provozu včetně jeho ovládacích prvků pracovníky </w:t>
      </w:r>
      <w:r w:rsidR="359B50E8" w:rsidRPr="61D84DF0">
        <w:rPr>
          <w:rFonts w:ascii="Arial" w:hAnsi="Arial" w:cs="Arial"/>
          <w:sz w:val="20"/>
          <w:szCs w:val="20"/>
        </w:rPr>
        <w:t>Poskytovatele</w:t>
      </w:r>
      <w:r w:rsidR="00A74FB6" w:rsidRPr="00634EB9">
        <w:rPr>
          <w:rFonts w:ascii="Arial" w:hAnsi="Arial" w:cs="Arial"/>
          <w:sz w:val="20"/>
          <w:szCs w:val="20"/>
        </w:rPr>
        <w:t xml:space="preserve">. </w:t>
      </w:r>
    </w:p>
    <w:p w14:paraId="4D191224" w14:textId="52C669AB" w:rsidR="00C641ED" w:rsidRPr="00634EB9" w:rsidRDefault="00A74FB6" w:rsidP="000413BF">
      <w:pPr>
        <w:pStyle w:val="Nadpis2"/>
        <w:keepNext w:val="0"/>
        <w:spacing w:before="120" w:after="120" w:line="276" w:lineRule="auto"/>
      </w:pPr>
      <w:r w:rsidRPr="00634EB9">
        <w:rPr>
          <w:rFonts w:ascii="Arial" w:hAnsi="Arial" w:cs="Arial"/>
          <w:sz w:val="20"/>
          <w:szCs w:val="20"/>
        </w:rPr>
        <w:t xml:space="preserve">Při vymezení, přípravě a vlastním provozu staveniště a při realizaci </w:t>
      </w:r>
      <w:r w:rsidR="0065411E" w:rsidRPr="00634EB9">
        <w:rPr>
          <w:rFonts w:ascii="Arial" w:hAnsi="Arial" w:cs="Arial"/>
          <w:sz w:val="20"/>
          <w:szCs w:val="20"/>
        </w:rPr>
        <w:t xml:space="preserve">smlouvy </w:t>
      </w:r>
      <w:r w:rsidRPr="00634EB9">
        <w:rPr>
          <w:rFonts w:ascii="Arial" w:hAnsi="Arial" w:cs="Arial"/>
          <w:sz w:val="20"/>
          <w:szCs w:val="20"/>
        </w:rPr>
        <w:t xml:space="preserve">musí být </w:t>
      </w:r>
      <w:r w:rsidR="6BF791BA" w:rsidRPr="61D84DF0">
        <w:rPr>
          <w:rFonts w:ascii="Arial" w:hAnsi="Arial" w:cs="Arial"/>
          <w:sz w:val="20"/>
          <w:szCs w:val="20"/>
        </w:rPr>
        <w:t xml:space="preserve">Poskytovatelem </w:t>
      </w:r>
      <w:r w:rsidRPr="00634EB9">
        <w:rPr>
          <w:rFonts w:ascii="Arial" w:hAnsi="Arial" w:cs="Arial"/>
          <w:sz w:val="20"/>
          <w:szCs w:val="20"/>
        </w:rPr>
        <w:t>respektovány a dodržovány zásady bezpečnosti práce stanovené zákonem č. 309/2006 Sb.</w:t>
      </w:r>
      <w:r w:rsidR="005E32AB" w:rsidRPr="00634EB9">
        <w:rPr>
          <w:rFonts w:ascii="Arial" w:hAnsi="Arial" w:cs="Arial"/>
          <w:sz w:val="20"/>
          <w:szCs w:val="20"/>
        </w:rPr>
        <w:t xml:space="preserve">,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xml:space="preserve">. č. 101/2005 Sb. a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č. 362/2005 Sb.</w:t>
      </w:r>
    </w:p>
    <w:p w14:paraId="55D9D2F5" w14:textId="2A31BB5F" w:rsidR="005E32AB" w:rsidRPr="00634EB9" w:rsidRDefault="005E32AB" w:rsidP="000413BF">
      <w:pPr>
        <w:pStyle w:val="Nadpis2"/>
        <w:keepNext w:val="0"/>
        <w:spacing w:before="120" w:after="120" w:line="276" w:lineRule="auto"/>
      </w:pPr>
      <w:r w:rsidRPr="00634EB9">
        <w:rPr>
          <w:rFonts w:ascii="Arial" w:hAnsi="Arial" w:cs="Arial"/>
          <w:sz w:val="20"/>
          <w:szCs w:val="20"/>
        </w:rPr>
        <w:t xml:space="preserve">Dále </w:t>
      </w:r>
      <w:r w:rsidR="00660284" w:rsidRPr="00634EB9">
        <w:rPr>
          <w:rFonts w:ascii="Arial" w:hAnsi="Arial" w:cs="Arial"/>
          <w:sz w:val="20"/>
          <w:szCs w:val="20"/>
        </w:rPr>
        <w:t xml:space="preserve">se </w:t>
      </w:r>
      <w:r w:rsidR="542B8AF6" w:rsidRPr="61D84DF0">
        <w:rPr>
          <w:rFonts w:ascii="Arial" w:hAnsi="Arial" w:cs="Arial"/>
          <w:sz w:val="20"/>
          <w:szCs w:val="20"/>
        </w:rPr>
        <w:t>Poskytovatel</w:t>
      </w:r>
      <w:r w:rsidRPr="00634EB9">
        <w:rPr>
          <w:rFonts w:ascii="Arial" w:hAnsi="Arial" w:cs="Arial"/>
          <w:sz w:val="20"/>
          <w:szCs w:val="20"/>
        </w:rPr>
        <w:t>:</w:t>
      </w:r>
    </w:p>
    <w:p w14:paraId="207EDFB7" w14:textId="01465453" w:rsidR="005E32AB" w:rsidRPr="00634EB9" w:rsidRDefault="005E32AB" w:rsidP="00634EB9">
      <w:pPr>
        <w:pStyle w:val="Nadpis3"/>
        <w:keepNext w:val="0"/>
        <w:spacing w:before="120" w:after="120" w:line="276" w:lineRule="auto"/>
        <w:rPr>
          <w:rFonts w:ascii="Arial" w:hAnsi="Arial" w:cs="Arial"/>
          <w:sz w:val="20"/>
          <w:szCs w:val="20"/>
        </w:rPr>
      </w:pPr>
      <w:r w:rsidRPr="00634EB9">
        <w:rPr>
          <w:rFonts w:ascii="Arial" w:eastAsia="Calibri" w:hAnsi="Arial" w:cs="Arial"/>
          <w:sz w:val="20"/>
          <w:szCs w:val="20"/>
        </w:rPr>
        <w:t xml:space="preserve">zavazuje využít pro realizaci </w:t>
      </w:r>
      <w:r w:rsidR="0065411E" w:rsidRPr="00634EB9">
        <w:rPr>
          <w:rFonts w:ascii="Arial" w:eastAsia="Calibri" w:hAnsi="Arial" w:cs="Arial"/>
          <w:sz w:val="20"/>
          <w:szCs w:val="20"/>
        </w:rPr>
        <w:t xml:space="preserve">smlouvy </w:t>
      </w:r>
      <w:r w:rsidRPr="00634EB9">
        <w:rPr>
          <w:rFonts w:ascii="Arial" w:eastAsia="Calibri" w:hAnsi="Arial" w:cs="Arial"/>
          <w:sz w:val="20"/>
          <w:szCs w:val="20"/>
        </w:rPr>
        <w:t xml:space="preserve">odborně a zdravotně způsobilé pracovníky, kteří vlastní příslušné osvědčení dle § 15 vyhlášky Českého úřadu bezpečnosti </w:t>
      </w:r>
      <w:r w:rsidRPr="00634EB9">
        <w:rPr>
          <w:rFonts w:ascii="Arial" w:eastAsia="Calibri" w:hAnsi="Arial" w:cs="Arial"/>
          <w:sz w:val="20"/>
          <w:szCs w:val="20"/>
        </w:rPr>
        <w:lastRenderedPageBreak/>
        <w:t xml:space="preserve">práce a Českého báňského úřadu č. 50/1978 Sb., o odborné způsobilosti v elektrotechnice, pokud je to pro předmět jejich práce požadováno, a je si vědom případných právních následků z nesplnění této podmínky, včetně povinnosti náhrady škody způsobené </w:t>
      </w:r>
      <w:r w:rsidR="6C60D7B2" w:rsidRPr="61D84DF0">
        <w:rPr>
          <w:rFonts w:ascii="Arial" w:eastAsia="Calibri" w:hAnsi="Arial" w:cs="Arial"/>
          <w:sz w:val="20"/>
          <w:szCs w:val="20"/>
        </w:rPr>
        <w:t>Objednateli</w:t>
      </w:r>
      <w:r w:rsidR="0065411E" w:rsidRPr="00634EB9">
        <w:rPr>
          <w:rFonts w:ascii="Arial" w:eastAsia="Calibri" w:hAnsi="Arial" w:cs="Arial"/>
          <w:sz w:val="20"/>
          <w:szCs w:val="20"/>
        </w:rPr>
        <w:t xml:space="preserve"> </w:t>
      </w:r>
      <w:r w:rsidRPr="00634EB9">
        <w:rPr>
          <w:rFonts w:ascii="Arial" w:eastAsia="Calibri" w:hAnsi="Arial" w:cs="Arial"/>
          <w:sz w:val="20"/>
          <w:szCs w:val="20"/>
        </w:rPr>
        <w:t>případně třetím osobám.</w:t>
      </w:r>
    </w:p>
    <w:p w14:paraId="3E5939BC" w14:textId="514FF363"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dbát příkazů a řídit se příkazy oprávněného pracovníka </w:t>
      </w:r>
      <w:r w:rsidR="436E66AE" w:rsidRPr="61D84DF0">
        <w:rPr>
          <w:rFonts w:ascii="Arial" w:eastAsia="Calibri" w:hAnsi="Arial" w:cs="Arial"/>
          <w:sz w:val="20"/>
          <w:szCs w:val="20"/>
        </w:rPr>
        <w:t>Objednatele</w:t>
      </w:r>
      <w:r w:rsidR="005E32AB" w:rsidRPr="00634EB9">
        <w:rPr>
          <w:rFonts w:ascii="Arial" w:eastAsia="Calibri" w:hAnsi="Arial" w:cs="Arial"/>
          <w:sz w:val="20"/>
          <w:szCs w:val="20"/>
        </w:rPr>
        <w:t xml:space="preserve">, případně stanoveného koordinátora bezpečnosti práce a provádět práce tak, aby nenarušil provoz energetických zařízení. Je povinen postupovat tak, aby společnost </w:t>
      </w:r>
      <w:proofErr w:type="gramStart"/>
      <w:r w:rsidR="005E32AB" w:rsidRPr="00634EB9">
        <w:rPr>
          <w:rFonts w:ascii="Arial" w:eastAsia="Calibri" w:hAnsi="Arial" w:cs="Arial"/>
          <w:sz w:val="20"/>
          <w:szCs w:val="20"/>
        </w:rPr>
        <w:t>E</w:t>
      </w:r>
      <w:r w:rsidR="006F3439">
        <w:rPr>
          <w:rFonts w:ascii="Arial" w:eastAsia="Calibri" w:hAnsi="Arial" w:cs="Arial"/>
          <w:sz w:val="20"/>
          <w:szCs w:val="20"/>
        </w:rPr>
        <w:t>G.D</w:t>
      </w:r>
      <w:proofErr w:type="gramEnd"/>
      <w:r w:rsidR="005E32AB" w:rsidRPr="00634EB9">
        <w:rPr>
          <w:rFonts w:ascii="Arial" w:eastAsia="Calibri" w:hAnsi="Arial" w:cs="Arial"/>
          <w:sz w:val="20"/>
          <w:szCs w:val="20"/>
        </w:rPr>
        <w:t>, a.s. jako provozovatel rozvodných energetických zařízení, neporušila v souvislosti s prováděním díla dle této smlouvy ustanovení zákona č. 458/2000 Sb. v platném znění a dále dodržovat související zákony zejména č. 289/1995 Sb., č. 229/1991 Sb. a č. 114/1992 Sb. v platném znění a dále zejména ČSN  EN 50110 – 1 a PNE 330000 – 6.</w:t>
      </w:r>
    </w:p>
    <w:p w14:paraId="0008BB5D" w14:textId="03390B43" w:rsidR="005E32AB" w:rsidRPr="00634EB9" w:rsidRDefault="00660284" w:rsidP="00634EB9">
      <w:pPr>
        <w:pStyle w:val="Nadpis3"/>
        <w:keepNext w:val="0"/>
        <w:spacing w:before="120" w:after="120" w:line="276" w:lineRule="auto"/>
        <w:rPr>
          <w:rFonts w:eastAsiaTheme="minorEastAsia" w:cstheme="minorBidi"/>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zajistit, že jeho pracovníci budou náležitě vybaveni pro daný druh prováděných prací.</w:t>
      </w:r>
      <w:r w:rsidRPr="00634EB9">
        <w:rPr>
          <w:rFonts w:ascii="Arial" w:eastAsia="Calibri" w:hAnsi="Arial" w:cs="Arial"/>
          <w:sz w:val="20"/>
          <w:szCs w:val="20"/>
        </w:rPr>
        <w:t xml:space="preserve"> </w:t>
      </w:r>
      <w:r w:rsidR="4A81F6F1" w:rsidRPr="61D84DF0">
        <w:rPr>
          <w:rFonts w:ascii="Arial" w:hAnsi="Arial" w:cs="Arial"/>
          <w:sz w:val="20"/>
          <w:szCs w:val="20"/>
        </w:rPr>
        <w:t>Poskytovatel</w:t>
      </w:r>
      <w:r w:rsidR="4A81F6F1" w:rsidRPr="61D84DF0">
        <w:rPr>
          <w:rFonts w:ascii="Arial" w:eastAsia="Calibri" w:hAnsi="Arial" w:cs="Arial"/>
          <w:sz w:val="20"/>
          <w:szCs w:val="20"/>
        </w:rPr>
        <w:t xml:space="preserve"> </w:t>
      </w:r>
      <w:r w:rsidRPr="00634EB9">
        <w:rPr>
          <w:rFonts w:ascii="Arial" w:eastAsia="Calibri" w:hAnsi="Arial" w:cs="Arial"/>
          <w:sz w:val="20"/>
          <w:szCs w:val="20"/>
        </w:rPr>
        <w:t>plně odpovídá za bezpečnost svých pracovníků a dodržování bezpečnostních pracovních postupů.</w:t>
      </w:r>
    </w:p>
    <w:p w14:paraId="6A089EFF" w14:textId="3E71CB34"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 xml:space="preserve">zavazuje </w:t>
      </w:r>
      <w:r w:rsidR="005E32AB" w:rsidRPr="00634EB9">
        <w:rPr>
          <w:rFonts w:ascii="Arial" w:eastAsia="Calibri" w:hAnsi="Arial" w:cs="Arial"/>
          <w:sz w:val="20"/>
          <w:szCs w:val="20"/>
        </w:rPr>
        <w:t>provádět předmět smlouvy v souladu s povinnostmi uvedenými v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 309/2006 Sb., nařízení vlády 591/2006 Sb. a v souladu s Komplexním zajištěním bezpečnosti a ochrany při práci jako dokumentem vydaným </w:t>
      </w:r>
      <w:r w:rsidR="4C622882" w:rsidRPr="61D84DF0">
        <w:rPr>
          <w:rFonts w:ascii="Arial" w:eastAsia="Calibri" w:hAnsi="Arial" w:cs="Arial"/>
          <w:sz w:val="20"/>
          <w:szCs w:val="20"/>
        </w:rPr>
        <w:t>Objednatelem</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či v souladu s jinými platnými technickými a právními </w:t>
      </w:r>
      <w:r w:rsidR="003177B0" w:rsidRPr="00634EB9">
        <w:rPr>
          <w:rFonts w:ascii="Arial" w:eastAsia="Calibri" w:hAnsi="Arial" w:cs="Arial"/>
          <w:sz w:val="20"/>
          <w:szCs w:val="20"/>
        </w:rPr>
        <w:t xml:space="preserve">normami </w:t>
      </w:r>
      <w:r w:rsidR="005E32AB" w:rsidRPr="00634EB9">
        <w:rPr>
          <w:rFonts w:ascii="Arial" w:eastAsia="Calibri" w:hAnsi="Arial" w:cs="Arial"/>
          <w:sz w:val="20"/>
          <w:szCs w:val="20"/>
        </w:rPr>
        <w:t>v souvislosti se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č. 458/2000 Sb.  </w:t>
      </w:r>
    </w:p>
    <w:p w14:paraId="67C89007" w14:textId="511D3B3F" w:rsidR="00D13B9B" w:rsidRPr="00634EB9" w:rsidRDefault="00660284" w:rsidP="00634EB9">
      <w:pPr>
        <w:pStyle w:val="Nadpis3"/>
        <w:keepNext w:val="0"/>
        <w:spacing w:before="120" w:after="120" w:line="276" w:lineRule="auto"/>
        <w:rPr>
          <w:rFonts w:eastAsiaTheme="minorEastAsia" w:cstheme="minorBidi"/>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neprodleně oznámit </w:t>
      </w:r>
      <w:r w:rsidR="2F115A62" w:rsidRPr="61D84DF0">
        <w:rPr>
          <w:rFonts w:ascii="Arial" w:eastAsia="Calibri" w:hAnsi="Arial" w:cs="Arial"/>
          <w:sz w:val="20"/>
          <w:szCs w:val="20"/>
        </w:rPr>
        <w:t>Objednateli</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veškeré události (úrazy), které se na předaném staveništi či v souvislosti s činností </w:t>
      </w:r>
      <w:r w:rsidR="53D57485" w:rsidRPr="61D84DF0">
        <w:rPr>
          <w:rFonts w:ascii="Arial" w:hAnsi="Arial" w:cs="Arial"/>
          <w:sz w:val="20"/>
          <w:szCs w:val="20"/>
        </w:rPr>
        <w:t>Poskytovatele</w:t>
      </w:r>
      <w:r w:rsidR="53D57485" w:rsidRPr="61D84DF0">
        <w:rPr>
          <w:rFonts w:ascii="Arial" w:eastAsia="Calibri" w:hAnsi="Arial" w:cs="Arial"/>
          <w:sz w:val="20"/>
          <w:szCs w:val="20"/>
        </w:rPr>
        <w:t xml:space="preserve"> </w:t>
      </w:r>
      <w:r w:rsidR="005E32AB" w:rsidRPr="00634EB9">
        <w:rPr>
          <w:rFonts w:ascii="Arial" w:eastAsia="Calibri" w:hAnsi="Arial" w:cs="Arial"/>
          <w:sz w:val="20"/>
          <w:szCs w:val="20"/>
        </w:rPr>
        <w:t>za účelem provádění předmětu smlouvy stanou</w:t>
      </w:r>
      <w:r w:rsidR="007D403F" w:rsidRPr="00634EB9">
        <w:rPr>
          <w:rFonts w:ascii="Arial" w:eastAsia="Calibri" w:hAnsi="Arial" w:cs="Arial"/>
          <w:sz w:val="20"/>
          <w:szCs w:val="20"/>
        </w:rPr>
        <w:t>,</w:t>
      </w:r>
      <w:r w:rsidR="005E32AB" w:rsidRPr="00634EB9">
        <w:rPr>
          <w:rFonts w:ascii="Arial" w:eastAsia="Calibri" w:hAnsi="Arial" w:cs="Arial"/>
          <w:sz w:val="20"/>
          <w:szCs w:val="20"/>
        </w:rPr>
        <w:t xml:space="preserve"> a to jak zaměstnancům </w:t>
      </w:r>
      <w:r w:rsidR="6A3C905F" w:rsidRPr="61D84DF0">
        <w:rPr>
          <w:rFonts w:ascii="Arial" w:eastAsia="Calibri" w:hAnsi="Arial" w:cs="Arial"/>
          <w:sz w:val="20"/>
          <w:szCs w:val="20"/>
        </w:rPr>
        <w:t>Objednatele</w:t>
      </w:r>
      <w:r w:rsidR="005E32AB" w:rsidRPr="00634EB9">
        <w:rPr>
          <w:rFonts w:ascii="Arial" w:eastAsia="Calibri" w:hAnsi="Arial" w:cs="Arial"/>
          <w:sz w:val="20"/>
          <w:szCs w:val="20"/>
        </w:rPr>
        <w:t xml:space="preserve">, vlastním zaměstnancům </w:t>
      </w:r>
      <w:r w:rsidR="56D496E6" w:rsidRPr="61D84DF0">
        <w:rPr>
          <w:rFonts w:ascii="Arial" w:hAnsi="Arial" w:cs="Arial"/>
          <w:sz w:val="20"/>
          <w:szCs w:val="20"/>
        </w:rPr>
        <w:t>Poskytovatele</w:t>
      </w:r>
      <w:r w:rsidR="007D403F" w:rsidRPr="00634EB9">
        <w:rPr>
          <w:rFonts w:ascii="Arial" w:eastAsia="Calibri" w:hAnsi="Arial" w:cs="Arial"/>
          <w:sz w:val="20"/>
          <w:szCs w:val="20"/>
        </w:rPr>
        <w:t>, tak také</w:t>
      </w:r>
      <w:r w:rsidR="00312920">
        <w:rPr>
          <w:rFonts w:ascii="Arial" w:eastAsia="Calibri" w:hAnsi="Arial" w:cs="Arial"/>
          <w:sz w:val="20"/>
          <w:szCs w:val="20"/>
        </w:rPr>
        <w:t xml:space="preserve"> </w:t>
      </w:r>
      <w:r w:rsidR="005E32AB" w:rsidRPr="00634EB9">
        <w:rPr>
          <w:rFonts w:ascii="Arial" w:eastAsia="Calibri" w:hAnsi="Arial" w:cs="Arial"/>
          <w:sz w:val="20"/>
          <w:szCs w:val="20"/>
        </w:rPr>
        <w:t>cizím osobám.</w:t>
      </w:r>
    </w:p>
    <w:p w14:paraId="144A3988" w14:textId="092A987B" w:rsidR="00D13B9B" w:rsidRPr="00EE0ADF" w:rsidRDefault="00D13B9B" w:rsidP="00AD334A">
      <w:pPr>
        <w:pStyle w:val="Nadpis2"/>
        <w:rPr>
          <w:rFonts w:eastAsiaTheme="minorEastAsia" w:cstheme="minorBidi"/>
          <w:sz w:val="20"/>
          <w:szCs w:val="20"/>
        </w:rPr>
      </w:pPr>
      <w:r w:rsidRPr="00EE0ADF">
        <w:rPr>
          <w:rFonts w:ascii="Arial" w:eastAsia="Calibri" w:hAnsi="Arial" w:cs="Arial"/>
          <w:sz w:val="20"/>
          <w:szCs w:val="20"/>
        </w:rPr>
        <w:t>P</w:t>
      </w:r>
      <w:r w:rsidR="005E32AB" w:rsidRPr="00EE0ADF">
        <w:rPr>
          <w:rFonts w:ascii="Arial" w:eastAsia="Calibri" w:hAnsi="Arial" w:cs="Arial"/>
          <w:sz w:val="20"/>
          <w:szCs w:val="20"/>
        </w:rPr>
        <w:t xml:space="preserve">racovníci </w:t>
      </w:r>
      <w:r w:rsidR="6772C2D6" w:rsidRPr="61D84DF0">
        <w:rPr>
          <w:rFonts w:ascii="Arial" w:eastAsia="Calibri" w:hAnsi="Arial" w:cs="Arial"/>
          <w:sz w:val="20"/>
          <w:szCs w:val="20"/>
        </w:rPr>
        <w:t>Objednatele</w:t>
      </w:r>
      <w:r w:rsidR="0065411E" w:rsidRPr="00EE0ADF">
        <w:rPr>
          <w:rFonts w:ascii="Arial" w:eastAsia="Calibri" w:hAnsi="Arial" w:cs="Arial"/>
          <w:sz w:val="20"/>
          <w:szCs w:val="20"/>
        </w:rPr>
        <w:t xml:space="preserve"> </w:t>
      </w:r>
      <w:r w:rsidR="005E32AB" w:rsidRPr="00EE0ADF">
        <w:rPr>
          <w:rFonts w:ascii="Arial" w:eastAsia="Calibri" w:hAnsi="Arial" w:cs="Arial"/>
          <w:sz w:val="20"/>
          <w:szCs w:val="20"/>
        </w:rPr>
        <w:t xml:space="preserve">jsou oprávněni a povinni zastavit práce </w:t>
      </w:r>
      <w:r w:rsidR="62D1206A" w:rsidRPr="61D84DF0">
        <w:rPr>
          <w:rFonts w:ascii="Arial" w:hAnsi="Arial" w:cs="Arial"/>
          <w:sz w:val="20"/>
          <w:szCs w:val="20"/>
        </w:rPr>
        <w:t>Poskytovatele</w:t>
      </w:r>
      <w:r w:rsidR="005E32AB" w:rsidRPr="00EE0ADF">
        <w:rPr>
          <w:rFonts w:ascii="Arial" w:eastAsia="Calibri" w:hAnsi="Arial" w:cs="Arial"/>
          <w:sz w:val="20"/>
          <w:szCs w:val="20"/>
        </w:rPr>
        <w:t>, pokud zjistí, že způsobem jejich provádění by mohlo dojít k úrazu osob, poškození majetku nebo jsou prováděny v rozporu s platnými technickými a právními předpisy či osobami s nedostatečnou odbornou způsobilostí.</w:t>
      </w:r>
      <w:r w:rsidR="00242E52">
        <w:rPr>
          <w:rFonts w:ascii="Arial" w:eastAsia="Calibri" w:hAnsi="Arial" w:cs="Arial"/>
          <w:sz w:val="20"/>
          <w:szCs w:val="20"/>
        </w:rPr>
        <w:t xml:space="preserve"> Zastavení prací dle tohoto ustanovení nemá vliv na závazné termíny plnění Poskytovatele.</w:t>
      </w:r>
    </w:p>
    <w:p w14:paraId="7E8DD9D7" w14:textId="0B9B34D4" w:rsidR="00FF5F5B" w:rsidRDefault="00D13B9B" w:rsidP="00AD334A">
      <w:pPr>
        <w:pStyle w:val="Nadpis2"/>
        <w:rPr>
          <w:rFonts w:eastAsiaTheme="minorEastAsia" w:cstheme="minorBidi"/>
          <w:sz w:val="20"/>
          <w:szCs w:val="20"/>
        </w:rPr>
      </w:pPr>
      <w:r w:rsidRPr="00EE0ADF">
        <w:rPr>
          <w:rFonts w:ascii="Arial" w:eastAsia="Calibri" w:hAnsi="Arial" w:cs="Arial"/>
          <w:sz w:val="20"/>
          <w:szCs w:val="20"/>
        </w:rPr>
        <w:t>V </w:t>
      </w:r>
      <w:r w:rsidR="007E67B0" w:rsidRPr="00EE0ADF">
        <w:rPr>
          <w:rFonts w:ascii="Arial" w:eastAsia="Calibri" w:hAnsi="Arial" w:cs="Arial"/>
          <w:sz w:val="20"/>
          <w:szCs w:val="20"/>
        </w:rPr>
        <w:t>případě vzniku jakékoli</w:t>
      </w:r>
      <w:r w:rsidR="005E32AB" w:rsidRPr="00EE0ADF">
        <w:rPr>
          <w:rFonts w:ascii="Arial" w:eastAsia="Calibri" w:hAnsi="Arial" w:cs="Arial"/>
          <w:sz w:val="20"/>
          <w:szCs w:val="20"/>
        </w:rPr>
        <w:t xml:space="preserve"> mimořádné události </w:t>
      </w:r>
      <w:r w:rsidR="5C7CC537" w:rsidRPr="61D84DF0">
        <w:rPr>
          <w:rFonts w:ascii="Arial" w:hAnsi="Arial" w:cs="Arial"/>
          <w:sz w:val="20"/>
          <w:szCs w:val="20"/>
        </w:rPr>
        <w:t>Poskytovatel</w:t>
      </w:r>
      <w:r w:rsidR="5C7CC537" w:rsidRPr="61D84DF0">
        <w:rPr>
          <w:rFonts w:ascii="Arial" w:eastAsia="Calibri" w:hAnsi="Arial" w:cs="Arial"/>
          <w:sz w:val="20"/>
          <w:szCs w:val="20"/>
        </w:rPr>
        <w:t xml:space="preserve"> </w:t>
      </w:r>
      <w:r w:rsidR="005E32AB" w:rsidRPr="00EE0ADF">
        <w:rPr>
          <w:rFonts w:ascii="Arial" w:eastAsia="Calibri" w:hAnsi="Arial" w:cs="Arial"/>
          <w:sz w:val="20"/>
          <w:szCs w:val="20"/>
        </w:rPr>
        <w:t xml:space="preserve">ihned přeruší práci a situaci nahlásí neprodleně na Operativní Dispečink </w:t>
      </w:r>
      <w:proofErr w:type="gramStart"/>
      <w:r w:rsidR="005E32AB" w:rsidRPr="00EE0ADF">
        <w:rPr>
          <w:rFonts w:ascii="Arial" w:eastAsia="Calibri" w:hAnsi="Arial" w:cs="Arial"/>
          <w:sz w:val="20"/>
          <w:szCs w:val="20"/>
        </w:rPr>
        <w:t>E</w:t>
      </w:r>
      <w:r w:rsidR="006F3439" w:rsidRPr="00EE0ADF">
        <w:rPr>
          <w:rFonts w:ascii="Arial" w:eastAsia="Calibri" w:hAnsi="Arial" w:cs="Arial"/>
          <w:sz w:val="20"/>
          <w:szCs w:val="20"/>
        </w:rPr>
        <w:t>G.D</w:t>
      </w:r>
      <w:proofErr w:type="gramEnd"/>
      <w:r w:rsidR="007E5134" w:rsidRPr="00EE0ADF">
        <w:rPr>
          <w:rFonts w:ascii="Arial" w:eastAsia="Calibri" w:hAnsi="Arial" w:cs="Arial"/>
          <w:sz w:val="20"/>
          <w:szCs w:val="20"/>
        </w:rPr>
        <w:t>, a.s.</w:t>
      </w:r>
      <w:r w:rsidRPr="00EE0ADF">
        <w:rPr>
          <w:rFonts w:ascii="Arial" w:eastAsia="Calibri" w:hAnsi="Arial" w:cs="Arial"/>
          <w:sz w:val="20"/>
          <w:szCs w:val="20"/>
        </w:rPr>
        <w:t xml:space="preserve"> (tel. spojení </w:t>
      </w:r>
      <w:r w:rsidR="002D47FA" w:rsidRPr="00EE0ADF">
        <w:rPr>
          <w:rFonts w:ascii="Arial" w:eastAsia="Calibri" w:hAnsi="Arial" w:cs="Arial"/>
          <w:sz w:val="20"/>
          <w:szCs w:val="20"/>
        </w:rPr>
        <w:t>545142212</w:t>
      </w:r>
      <w:r w:rsidRPr="00EE0ADF">
        <w:rPr>
          <w:rFonts w:ascii="Arial" w:eastAsia="Calibri" w:hAnsi="Arial" w:cs="Arial"/>
          <w:sz w:val="20"/>
          <w:szCs w:val="20"/>
        </w:rPr>
        <w:t>)</w:t>
      </w:r>
      <w:r w:rsidR="005E32AB" w:rsidRPr="00EE0ADF">
        <w:rPr>
          <w:rFonts w:ascii="Arial" w:eastAsia="Calibri" w:hAnsi="Arial" w:cs="Arial"/>
          <w:sz w:val="20"/>
          <w:szCs w:val="20"/>
        </w:rPr>
        <w:t xml:space="preserve">, odpovědnému zástupci </w:t>
      </w:r>
      <w:r w:rsidR="274C911D" w:rsidRPr="61D84DF0">
        <w:rPr>
          <w:rFonts w:ascii="Arial" w:eastAsia="Calibri" w:hAnsi="Arial" w:cs="Arial"/>
          <w:sz w:val="20"/>
          <w:szCs w:val="20"/>
        </w:rPr>
        <w:t>Objednatele</w:t>
      </w:r>
      <w:r w:rsidR="0065411E" w:rsidRPr="00EE0ADF">
        <w:rPr>
          <w:rFonts w:ascii="Arial" w:eastAsia="Calibri" w:hAnsi="Arial" w:cs="Arial"/>
          <w:sz w:val="20"/>
          <w:szCs w:val="20"/>
        </w:rPr>
        <w:t xml:space="preserve"> </w:t>
      </w:r>
      <w:r w:rsidR="005E32AB" w:rsidRPr="00EE0ADF">
        <w:rPr>
          <w:rFonts w:ascii="Arial" w:eastAsia="Calibri" w:hAnsi="Arial" w:cs="Arial"/>
          <w:sz w:val="20"/>
          <w:szCs w:val="20"/>
        </w:rPr>
        <w:t>a vyčká jejich stanoviska, příp. jejich příjezdu na místo. Za mimořádné události se považuje zejména situace,</w:t>
      </w:r>
      <w:r w:rsidR="001A61EC" w:rsidRPr="00EE0ADF">
        <w:rPr>
          <w:rFonts w:ascii="Arial" w:eastAsia="Calibri" w:hAnsi="Arial" w:cs="Arial"/>
          <w:sz w:val="20"/>
          <w:szCs w:val="20"/>
        </w:rPr>
        <w:t xml:space="preserve"> </w:t>
      </w:r>
      <w:r w:rsidR="005E32AB" w:rsidRPr="00EE0ADF">
        <w:rPr>
          <w:rFonts w:ascii="Arial" w:eastAsia="Calibri" w:hAnsi="Arial" w:cs="Arial"/>
          <w:sz w:val="20"/>
          <w:szCs w:val="20"/>
        </w:rPr>
        <w:t>kdy hrozí nebezpečí škody na zdraví či škody na majetku, nebo dojde k úrazu nebo dojde k narušení provozu energetického zařízení</w:t>
      </w:r>
      <w:r w:rsidR="005E32AB" w:rsidRPr="00634EB9">
        <w:rPr>
          <w:rFonts w:eastAsia="Calibri"/>
        </w:rPr>
        <w:t xml:space="preserve">. </w:t>
      </w:r>
    </w:p>
    <w:p w14:paraId="6BEB0509" w14:textId="5CA52685" w:rsidR="008F41E5" w:rsidRPr="00D10065" w:rsidRDefault="075F9F3B" w:rsidP="00AD334A">
      <w:pPr>
        <w:pStyle w:val="Nadpis2"/>
        <w:rPr>
          <w:rFonts w:eastAsiaTheme="minorEastAsia" w:cstheme="minorBidi"/>
          <w:sz w:val="20"/>
          <w:szCs w:val="20"/>
        </w:rPr>
      </w:pPr>
      <w:r w:rsidRPr="61D84DF0">
        <w:rPr>
          <w:rFonts w:ascii="Arial" w:hAnsi="Arial" w:cs="Arial"/>
          <w:sz w:val="20"/>
          <w:szCs w:val="20"/>
        </w:rPr>
        <w:t>Poskytovatel</w:t>
      </w:r>
      <w:r w:rsidR="007B13CD">
        <w:rPr>
          <w:rFonts w:ascii="Arial" w:eastAsia="Calibri" w:hAnsi="Arial" w:cs="Arial"/>
          <w:sz w:val="20"/>
          <w:szCs w:val="20"/>
        </w:rPr>
        <w:t xml:space="preserve"> p</w:t>
      </w:r>
      <w:r w:rsidR="00D10065" w:rsidRPr="00AD334A">
        <w:rPr>
          <w:rFonts w:ascii="Arial" w:eastAsia="Calibri" w:hAnsi="Arial" w:cs="Arial"/>
          <w:sz w:val="20"/>
          <w:szCs w:val="20"/>
        </w:rPr>
        <w:t xml:space="preserve">rohlašuje, že ke dni podpisu této smlouvy má uzavřenou pojistnou smlouvu, jejímž předmětem je pojištění odpovědnosti </w:t>
      </w:r>
      <w:r w:rsidR="4EDD752D" w:rsidRPr="61D84DF0">
        <w:rPr>
          <w:rFonts w:ascii="Arial" w:eastAsia="Calibri" w:hAnsi="Arial" w:cs="Arial"/>
          <w:sz w:val="20"/>
          <w:szCs w:val="20"/>
        </w:rPr>
        <w:t>d</w:t>
      </w:r>
      <w:r w:rsidR="00D10065" w:rsidRPr="00AD334A">
        <w:rPr>
          <w:rFonts w:ascii="Arial" w:eastAsia="Calibri" w:hAnsi="Arial" w:cs="Arial"/>
          <w:sz w:val="20"/>
          <w:szCs w:val="20"/>
        </w:rPr>
        <w:t xml:space="preserve">odavatele za škodu z provozní činnosti způsobenou třetí osobě a pojištění odpovědnosti </w:t>
      </w:r>
      <w:r w:rsidR="105D065E" w:rsidRPr="61D84DF0">
        <w:rPr>
          <w:rFonts w:ascii="Arial" w:eastAsia="Calibri" w:hAnsi="Arial" w:cs="Arial"/>
          <w:sz w:val="20"/>
          <w:szCs w:val="20"/>
        </w:rPr>
        <w:t>d</w:t>
      </w:r>
      <w:r w:rsidR="00D10065" w:rsidRPr="00AD334A">
        <w:rPr>
          <w:rFonts w:ascii="Arial" w:eastAsia="Calibri" w:hAnsi="Arial" w:cs="Arial"/>
          <w:sz w:val="20"/>
          <w:szCs w:val="20"/>
        </w:rPr>
        <w:t xml:space="preserve">odavatele za škodu způsobenou vadou výrobku ve výši nejméně </w:t>
      </w:r>
      <w:r w:rsidR="00D10065">
        <w:rPr>
          <w:rFonts w:ascii="Arial" w:eastAsia="Calibri" w:hAnsi="Arial" w:cs="Arial"/>
          <w:sz w:val="20"/>
          <w:szCs w:val="20"/>
        </w:rPr>
        <w:t>5</w:t>
      </w:r>
      <w:r w:rsidR="00D10065" w:rsidRPr="00AD334A">
        <w:rPr>
          <w:rFonts w:ascii="Arial" w:eastAsia="Calibri" w:hAnsi="Arial" w:cs="Arial"/>
          <w:sz w:val="20"/>
          <w:szCs w:val="20"/>
        </w:rPr>
        <w:t xml:space="preserve">0 mil. Kč se spoluúčastí </w:t>
      </w:r>
      <w:r w:rsidR="54DBB9EF" w:rsidRPr="61D84DF0">
        <w:rPr>
          <w:rFonts w:ascii="Arial" w:hAnsi="Arial" w:cs="Arial"/>
          <w:sz w:val="20"/>
          <w:szCs w:val="20"/>
        </w:rPr>
        <w:t>Poskytovatele</w:t>
      </w:r>
      <w:r w:rsidR="54DBB9EF" w:rsidRPr="61D84DF0">
        <w:rPr>
          <w:rFonts w:ascii="Arial" w:eastAsia="Calibri" w:hAnsi="Arial" w:cs="Arial"/>
          <w:sz w:val="20"/>
          <w:szCs w:val="20"/>
        </w:rPr>
        <w:t xml:space="preserve"> </w:t>
      </w:r>
      <w:r w:rsidR="00D10065" w:rsidRPr="00AD334A">
        <w:rPr>
          <w:rFonts w:ascii="Arial" w:eastAsia="Calibri" w:hAnsi="Arial" w:cs="Arial"/>
          <w:sz w:val="20"/>
          <w:szCs w:val="20"/>
        </w:rPr>
        <w:t xml:space="preserve">nanejvýš 150 tis. Kč. </w:t>
      </w:r>
      <w:r w:rsidR="165B4B20" w:rsidRPr="61D84DF0">
        <w:rPr>
          <w:rFonts w:ascii="Arial" w:hAnsi="Arial" w:cs="Arial"/>
          <w:sz w:val="20"/>
          <w:szCs w:val="20"/>
        </w:rPr>
        <w:t>Poskytovatel</w:t>
      </w:r>
      <w:r w:rsidR="00D10065" w:rsidRPr="00AD334A">
        <w:rPr>
          <w:rFonts w:ascii="Arial" w:eastAsia="Calibri" w:hAnsi="Arial" w:cs="Arial"/>
          <w:sz w:val="20"/>
          <w:szCs w:val="20"/>
        </w:rPr>
        <w:t xml:space="preserve">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w:t>
      </w:r>
      <w:r w:rsidR="195A6D81" w:rsidRPr="61D84DF0">
        <w:rPr>
          <w:rFonts w:ascii="Arial" w:hAnsi="Arial" w:cs="Arial"/>
          <w:sz w:val="20"/>
          <w:szCs w:val="20"/>
        </w:rPr>
        <w:t>Poskytovatel</w:t>
      </w:r>
      <w:r w:rsidR="195A6D81" w:rsidRPr="61D84DF0">
        <w:rPr>
          <w:rFonts w:ascii="Arial" w:eastAsia="Calibri" w:hAnsi="Arial" w:cs="Arial"/>
          <w:sz w:val="20"/>
          <w:szCs w:val="20"/>
        </w:rPr>
        <w:t xml:space="preserve"> </w:t>
      </w:r>
      <w:r w:rsidR="00D10065" w:rsidRPr="00AD334A">
        <w:rPr>
          <w:rFonts w:ascii="Arial" w:eastAsia="Calibri" w:hAnsi="Arial" w:cs="Arial"/>
          <w:sz w:val="20"/>
          <w:szCs w:val="20"/>
        </w:rPr>
        <w:t xml:space="preserve">zavazuje předložit pojistnou smlouvu </w:t>
      </w:r>
      <w:r w:rsidR="66C8632E" w:rsidRPr="61D84DF0">
        <w:rPr>
          <w:rFonts w:ascii="Arial" w:eastAsia="Calibri" w:hAnsi="Arial" w:cs="Arial"/>
          <w:sz w:val="20"/>
          <w:szCs w:val="20"/>
        </w:rPr>
        <w:t>Objednateli</w:t>
      </w:r>
      <w:r w:rsidR="00D10065" w:rsidRPr="00AD334A">
        <w:rPr>
          <w:rFonts w:ascii="Arial" w:eastAsia="Calibri" w:hAnsi="Arial" w:cs="Arial"/>
          <w:sz w:val="20"/>
          <w:szCs w:val="20"/>
        </w:rPr>
        <w:t xml:space="preserve">, bude-li k tomu ze strany </w:t>
      </w:r>
      <w:r w:rsidR="3B7416AE" w:rsidRPr="61D84DF0">
        <w:rPr>
          <w:rFonts w:ascii="Arial" w:eastAsia="Calibri" w:hAnsi="Arial" w:cs="Arial"/>
          <w:sz w:val="20"/>
          <w:szCs w:val="20"/>
        </w:rPr>
        <w:t>Objednatele</w:t>
      </w:r>
      <w:r w:rsidR="00D10065" w:rsidRPr="00AD334A">
        <w:rPr>
          <w:rFonts w:ascii="Arial" w:eastAsia="Calibri" w:hAnsi="Arial" w:cs="Arial"/>
          <w:sz w:val="20"/>
          <w:szCs w:val="20"/>
        </w:rPr>
        <w:t xml:space="preserve"> vyzván</w:t>
      </w:r>
      <w:r w:rsidR="00A41C80">
        <w:rPr>
          <w:rFonts w:ascii="Arial" w:eastAsia="Calibri" w:hAnsi="Arial" w:cs="Arial"/>
          <w:sz w:val="20"/>
          <w:szCs w:val="20"/>
        </w:rPr>
        <w:t>.</w:t>
      </w:r>
    </w:p>
    <w:p w14:paraId="22EAF93B" w14:textId="77777777" w:rsidR="00E8422B" w:rsidRPr="00634EB9" w:rsidRDefault="00E8422B" w:rsidP="00634EB9">
      <w:pPr>
        <w:pStyle w:val="Nadpis1"/>
        <w:spacing w:line="276" w:lineRule="auto"/>
        <w:rPr>
          <w:rFonts w:ascii="Arial" w:hAnsi="Arial" w:cs="Arial"/>
          <w:sz w:val="20"/>
          <w:szCs w:val="20"/>
        </w:rPr>
      </w:pPr>
      <w:r w:rsidRPr="00634EB9">
        <w:rPr>
          <w:rFonts w:ascii="Arial" w:hAnsi="Arial" w:cs="Arial"/>
          <w:sz w:val="20"/>
          <w:szCs w:val="20"/>
        </w:rPr>
        <w:t xml:space="preserve">Místo, </w:t>
      </w:r>
      <w:r w:rsidR="006A6E35" w:rsidRPr="00634EB9">
        <w:rPr>
          <w:rFonts w:ascii="Arial" w:hAnsi="Arial" w:cs="Arial"/>
          <w:sz w:val="20"/>
          <w:szCs w:val="20"/>
        </w:rPr>
        <w:t xml:space="preserve">pracovní </w:t>
      </w:r>
      <w:r w:rsidRPr="00634EB9">
        <w:rPr>
          <w:rFonts w:ascii="Arial" w:hAnsi="Arial" w:cs="Arial"/>
          <w:sz w:val="20"/>
          <w:szCs w:val="20"/>
        </w:rPr>
        <w:t xml:space="preserve">doba a kvalita plnění </w:t>
      </w:r>
    </w:p>
    <w:p w14:paraId="2B68041B" w14:textId="6D39B807" w:rsidR="00C379F2" w:rsidRPr="00634EB9" w:rsidRDefault="00E8422B"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Místem plnění se</w:t>
      </w:r>
      <w:r w:rsidR="00D60184" w:rsidRPr="00634EB9">
        <w:rPr>
          <w:rFonts w:ascii="Arial" w:hAnsi="Arial" w:cs="Arial"/>
          <w:sz w:val="20"/>
          <w:szCs w:val="20"/>
        </w:rPr>
        <w:t xml:space="preserve"> pro potřeby této servisní smlouvy</w:t>
      </w:r>
      <w:r w:rsidR="00C61158" w:rsidRPr="00634EB9">
        <w:rPr>
          <w:rFonts w:ascii="Arial" w:hAnsi="Arial" w:cs="Arial"/>
          <w:sz w:val="20"/>
          <w:szCs w:val="20"/>
        </w:rPr>
        <w:t xml:space="preserve"> </w:t>
      </w:r>
      <w:r w:rsidRPr="00634EB9">
        <w:rPr>
          <w:rFonts w:ascii="Arial" w:hAnsi="Arial" w:cs="Arial"/>
          <w:sz w:val="20"/>
          <w:szCs w:val="20"/>
        </w:rPr>
        <w:t>rozumí</w:t>
      </w:r>
      <w:r w:rsidR="002D47FA" w:rsidRPr="00634EB9">
        <w:rPr>
          <w:rFonts w:ascii="Arial" w:hAnsi="Arial" w:cs="Arial"/>
          <w:sz w:val="20"/>
          <w:szCs w:val="20"/>
        </w:rPr>
        <w:t xml:space="preserve"> </w:t>
      </w:r>
      <w:r w:rsidR="009635E9">
        <w:rPr>
          <w:rFonts w:ascii="Arial" w:hAnsi="Arial" w:cs="Arial"/>
          <w:sz w:val="20"/>
          <w:szCs w:val="20"/>
        </w:rPr>
        <w:t xml:space="preserve">rozvodny na distribučním území </w:t>
      </w:r>
      <w:proofErr w:type="gramStart"/>
      <w:r w:rsidR="009635E9">
        <w:rPr>
          <w:rFonts w:ascii="Arial" w:hAnsi="Arial" w:cs="Arial"/>
          <w:sz w:val="20"/>
          <w:szCs w:val="20"/>
        </w:rPr>
        <w:t>EG.D</w:t>
      </w:r>
      <w:proofErr w:type="gramEnd"/>
      <w:r w:rsidR="009635E9">
        <w:rPr>
          <w:rFonts w:ascii="Arial" w:hAnsi="Arial" w:cs="Arial"/>
          <w:sz w:val="20"/>
          <w:szCs w:val="20"/>
        </w:rPr>
        <w:t>, a.s.</w:t>
      </w:r>
      <w:r w:rsidR="002D47FA" w:rsidRPr="00634EB9">
        <w:rPr>
          <w:rFonts w:ascii="Arial" w:hAnsi="Arial" w:cs="Arial"/>
          <w:sz w:val="20"/>
          <w:szCs w:val="20"/>
        </w:rPr>
        <w:t xml:space="preserve">, kde jsou </w:t>
      </w:r>
      <w:r w:rsidR="344747DD" w:rsidRPr="61D84DF0">
        <w:rPr>
          <w:rFonts w:ascii="Arial" w:hAnsi="Arial" w:cs="Arial"/>
          <w:sz w:val="20"/>
          <w:szCs w:val="20"/>
        </w:rPr>
        <w:t>umístěna</w:t>
      </w:r>
      <w:r w:rsidR="002D47FA" w:rsidRPr="00634EB9">
        <w:rPr>
          <w:rFonts w:ascii="Arial" w:hAnsi="Arial" w:cs="Arial"/>
          <w:sz w:val="20"/>
          <w:szCs w:val="20"/>
        </w:rPr>
        <w:t xml:space="preserve"> </w:t>
      </w:r>
      <w:r w:rsidR="002E18F3">
        <w:rPr>
          <w:rFonts w:ascii="Arial" w:hAnsi="Arial" w:cs="Arial"/>
          <w:sz w:val="20"/>
          <w:szCs w:val="20"/>
        </w:rPr>
        <w:t>Zařízení</w:t>
      </w:r>
      <w:r w:rsidR="5507E035" w:rsidRPr="61D84DF0">
        <w:rPr>
          <w:rFonts w:ascii="Arial" w:hAnsi="Arial" w:cs="Arial"/>
          <w:sz w:val="20"/>
          <w:szCs w:val="20"/>
        </w:rPr>
        <w:t xml:space="preserve"> </w:t>
      </w:r>
      <w:r w:rsidR="00CA31C0">
        <w:rPr>
          <w:rFonts w:ascii="Arial" w:hAnsi="Arial" w:cs="Arial"/>
          <w:sz w:val="20"/>
          <w:szCs w:val="20"/>
        </w:rPr>
        <w:t xml:space="preserve">dodaná </w:t>
      </w:r>
      <w:r w:rsidR="5507E035" w:rsidRPr="61D84DF0">
        <w:rPr>
          <w:rFonts w:ascii="Arial" w:hAnsi="Arial" w:cs="Arial"/>
          <w:sz w:val="20"/>
          <w:szCs w:val="20"/>
        </w:rPr>
        <w:t>Poskytovatele</w:t>
      </w:r>
      <w:r w:rsidR="00CA31C0">
        <w:rPr>
          <w:rFonts w:ascii="Arial" w:hAnsi="Arial" w:cs="Arial"/>
          <w:sz w:val="20"/>
          <w:szCs w:val="20"/>
        </w:rPr>
        <w:t>m</w:t>
      </w:r>
      <w:r w:rsidR="002D47FA" w:rsidRPr="00634EB9">
        <w:rPr>
          <w:rFonts w:ascii="Arial" w:hAnsi="Arial" w:cs="Arial"/>
          <w:sz w:val="20"/>
          <w:szCs w:val="20"/>
        </w:rPr>
        <w:t>.</w:t>
      </w:r>
    </w:p>
    <w:p w14:paraId="50725813" w14:textId="1BCBD59E" w:rsidR="00507738" w:rsidRPr="00634EB9" w:rsidRDefault="00507738" w:rsidP="00634EB9">
      <w:pPr>
        <w:pStyle w:val="Nadpis2"/>
        <w:keepNext w:val="0"/>
        <w:spacing w:before="120" w:after="120" w:line="276" w:lineRule="auto"/>
        <w:rPr>
          <w:rFonts w:eastAsiaTheme="minorEastAsia" w:cstheme="minorBidi"/>
          <w:sz w:val="20"/>
          <w:szCs w:val="20"/>
        </w:rPr>
      </w:pPr>
      <w:bookmarkStart w:id="5" w:name="_Ref67475142"/>
      <w:r w:rsidRPr="00634EB9">
        <w:rPr>
          <w:rFonts w:ascii="Arial" w:hAnsi="Arial" w:cs="Arial"/>
          <w:sz w:val="20"/>
          <w:szCs w:val="20"/>
        </w:rPr>
        <w:lastRenderedPageBreak/>
        <w:t xml:space="preserve">Žádosti o potřebu servisního zásahu budou hlášeny telefonicky, oprávněnými pracovníky </w:t>
      </w:r>
      <w:r w:rsidR="41B3A602" w:rsidRPr="61D84DF0">
        <w:rPr>
          <w:rFonts w:ascii="Arial" w:hAnsi="Arial" w:cs="Arial"/>
          <w:sz w:val="20"/>
          <w:szCs w:val="20"/>
        </w:rPr>
        <w:t>Objednatele</w:t>
      </w:r>
      <w:r w:rsidRPr="00634EB9">
        <w:rPr>
          <w:rFonts w:ascii="Arial" w:hAnsi="Arial" w:cs="Arial"/>
          <w:sz w:val="20"/>
          <w:szCs w:val="20"/>
        </w:rPr>
        <w:t xml:space="preserve">, v pracovních dnech v době od 8:00 do 16:00 hod., na pracovníky </w:t>
      </w:r>
      <w:r w:rsidR="2AA90EE5" w:rsidRPr="61D84DF0">
        <w:rPr>
          <w:rFonts w:ascii="Arial" w:hAnsi="Arial" w:cs="Arial"/>
          <w:sz w:val="20"/>
          <w:szCs w:val="20"/>
        </w:rPr>
        <w:t xml:space="preserve">Poskytovatele </w:t>
      </w:r>
      <w:r w:rsidRPr="00634EB9">
        <w:rPr>
          <w:rFonts w:ascii="Arial" w:hAnsi="Arial" w:cs="Arial"/>
          <w:sz w:val="20"/>
          <w:szCs w:val="20"/>
        </w:rPr>
        <w:t>uvedené v příloze č.</w:t>
      </w:r>
      <w:r w:rsidR="001F0916"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pracovníků</w:t>
      </w:r>
      <w:r w:rsidR="007D403F" w:rsidRPr="00634EB9">
        <w:rPr>
          <w:rFonts w:ascii="Arial" w:hAnsi="Arial" w:cs="Arial"/>
          <w:sz w:val="20"/>
          <w:szCs w:val="20"/>
        </w:rPr>
        <w:t xml:space="preserve"> </w:t>
      </w:r>
      <w:r w:rsidR="57B1D223" w:rsidRPr="61D84DF0">
        <w:rPr>
          <w:rFonts w:ascii="Arial" w:hAnsi="Arial" w:cs="Arial"/>
          <w:sz w:val="20"/>
          <w:szCs w:val="20"/>
        </w:rPr>
        <w:t>Poskytovatele</w:t>
      </w:r>
      <w:r w:rsidR="004871F5" w:rsidRPr="00634EB9">
        <w:rPr>
          <w:rFonts w:ascii="Arial" w:hAnsi="Arial" w:cs="Arial"/>
          <w:sz w:val="20"/>
          <w:szCs w:val="20"/>
        </w:rPr>
        <w:t xml:space="preserve">, na telefonní číslo </w:t>
      </w:r>
      <w:r w:rsidR="007D403F" w:rsidRPr="001C5ED1">
        <w:rPr>
          <w:rFonts w:ascii="Arial" w:hAnsi="Arial" w:cs="Arial"/>
          <w:sz w:val="20"/>
          <w:szCs w:val="20"/>
          <w:highlight w:val="yellow"/>
        </w:rPr>
        <w:t>doplní účastník</w:t>
      </w:r>
      <w:r w:rsidR="002A076A" w:rsidRPr="00634EB9">
        <w:rPr>
          <w:rFonts w:ascii="Arial" w:hAnsi="Arial" w:cs="Arial"/>
          <w:sz w:val="20"/>
          <w:szCs w:val="20"/>
        </w:rPr>
        <w:t>.</w:t>
      </w:r>
      <w:r w:rsidR="00427CB1" w:rsidRPr="00634EB9">
        <w:rPr>
          <w:rFonts w:ascii="Arial" w:hAnsi="Arial" w:cs="Arial"/>
          <w:sz w:val="20"/>
          <w:szCs w:val="20"/>
        </w:rPr>
        <w:t xml:space="preserve"> Veškerá komunikace ohledně servisního zásahu bude probíhat v češtině.</w:t>
      </w:r>
      <w:bookmarkEnd w:id="5"/>
    </w:p>
    <w:p w14:paraId="4DA9A9B1" w14:textId="012F03B0" w:rsidR="00507738" w:rsidRPr="00634EB9" w:rsidRDefault="00507738"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Dále je možné hlásit potřebu servisních zásahů přímo nepřetržitě na e-mail</w:t>
      </w:r>
      <w:r w:rsidR="0020490F" w:rsidRPr="00634EB9">
        <w:rPr>
          <w:rFonts w:ascii="Arial" w:hAnsi="Arial" w:cs="Arial"/>
          <w:sz w:val="20"/>
          <w:szCs w:val="20"/>
        </w:rPr>
        <w:t xml:space="preserve"> či </w:t>
      </w:r>
      <w:proofErr w:type="spellStart"/>
      <w:r w:rsidR="0020490F" w:rsidRPr="00634EB9">
        <w:rPr>
          <w:rFonts w:ascii="Arial" w:hAnsi="Arial" w:cs="Arial"/>
          <w:sz w:val="20"/>
          <w:szCs w:val="20"/>
        </w:rPr>
        <w:t>service</w:t>
      </w:r>
      <w:proofErr w:type="spellEnd"/>
      <w:r w:rsidR="0020490F" w:rsidRPr="00634EB9">
        <w:rPr>
          <w:rFonts w:ascii="Arial" w:hAnsi="Arial" w:cs="Arial"/>
          <w:sz w:val="20"/>
          <w:szCs w:val="20"/>
        </w:rPr>
        <w:t xml:space="preserve"> </w:t>
      </w:r>
      <w:proofErr w:type="spellStart"/>
      <w:r w:rsidR="0020490F" w:rsidRPr="00634EB9">
        <w:rPr>
          <w:rFonts w:ascii="Arial" w:hAnsi="Arial" w:cs="Arial"/>
          <w:sz w:val="20"/>
          <w:szCs w:val="20"/>
        </w:rPr>
        <w:t>desk</w:t>
      </w:r>
      <w:proofErr w:type="spellEnd"/>
      <w:r w:rsidR="0020490F" w:rsidRPr="00634EB9">
        <w:rPr>
          <w:rFonts w:ascii="Arial" w:hAnsi="Arial" w:cs="Arial"/>
          <w:sz w:val="20"/>
          <w:szCs w:val="20"/>
        </w:rPr>
        <w:t xml:space="preserve"> </w:t>
      </w:r>
      <w:r w:rsidR="19316354" w:rsidRPr="61D84DF0">
        <w:rPr>
          <w:rFonts w:ascii="Arial" w:hAnsi="Arial" w:cs="Arial"/>
          <w:sz w:val="20"/>
          <w:szCs w:val="20"/>
        </w:rPr>
        <w:t>Poskytovatele</w:t>
      </w:r>
      <w:r w:rsidR="19316354" w:rsidRPr="001C5ED1">
        <w:rPr>
          <w:rFonts w:ascii="Arial" w:hAnsi="Arial" w:cs="Arial"/>
          <w:sz w:val="20"/>
          <w:szCs w:val="20"/>
          <w:highlight w:val="yellow"/>
        </w:rPr>
        <w:t xml:space="preserve"> </w:t>
      </w:r>
      <w:r w:rsidR="007D403F" w:rsidRPr="001C5ED1">
        <w:rPr>
          <w:rFonts w:ascii="Arial" w:hAnsi="Arial" w:cs="Arial"/>
          <w:sz w:val="20"/>
          <w:szCs w:val="20"/>
          <w:highlight w:val="yellow"/>
        </w:rPr>
        <w:t>doplní účastník</w:t>
      </w:r>
      <w:r w:rsidR="006A6E35" w:rsidRPr="00634EB9">
        <w:rPr>
          <w:rFonts w:ascii="Arial" w:hAnsi="Arial" w:cs="Arial"/>
          <w:sz w:val="20"/>
          <w:szCs w:val="20"/>
        </w:rPr>
        <w:t>.</w:t>
      </w:r>
      <w:r w:rsidR="00FA3640" w:rsidRPr="00634EB9">
        <w:rPr>
          <w:rFonts w:ascii="Arial" w:hAnsi="Arial" w:cs="Arial"/>
          <w:sz w:val="20"/>
          <w:szCs w:val="20"/>
        </w:rPr>
        <w:t xml:space="preserve"> </w:t>
      </w:r>
      <w:r w:rsidR="757C1DA9" w:rsidRPr="61D84DF0">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si může po telefonickém přijetí požadavku na servis vyžádat i jeho písemné potvrzení na výše uveden</w:t>
      </w:r>
      <w:r w:rsidR="007D403F" w:rsidRPr="00634EB9">
        <w:rPr>
          <w:rFonts w:ascii="Arial" w:hAnsi="Arial" w:cs="Arial"/>
          <w:sz w:val="20"/>
          <w:szCs w:val="20"/>
        </w:rPr>
        <w:t>ou</w:t>
      </w:r>
      <w:r w:rsidRPr="00634EB9">
        <w:rPr>
          <w:rFonts w:ascii="Arial" w:hAnsi="Arial" w:cs="Arial"/>
          <w:sz w:val="20"/>
          <w:szCs w:val="20"/>
        </w:rPr>
        <w:t xml:space="preserve"> kontaktní </w:t>
      </w:r>
      <w:r w:rsidR="007D403F" w:rsidRPr="00634EB9">
        <w:rPr>
          <w:rFonts w:ascii="Arial" w:hAnsi="Arial" w:cs="Arial"/>
          <w:sz w:val="20"/>
          <w:szCs w:val="20"/>
        </w:rPr>
        <w:t>adresu</w:t>
      </w:r>
      <w:r w:rsidRPr="00634EB9">
        <w:rPr>
          <w:rFonts w:ascii="Arial" w:hAnsi="Arial" w:cs="Arial"/>
          <w:sz w:val="20"/>
          <w:szCs w:val="20"/>
        </w:rPr>
        <w:t>.</w:t>
      </w:r>
    </w:p>
    <w:p w14:paraId="00DFCE83" w14:textId="03AD3A27" w:rsidR="00321BE5" w:rsidRPr="00634EB9" w:rsidRDefault="30A753A7" w:rsidP="00634EB9">
      <w:pPr>
        <w:pStyle w:val="Nadpis2"/>
        <w:keepNext w:val="0"/>
        <w:spacing w:before="120" w:after="120" w:line="276" w:lineRule="auto"/>
        <w:rPr>
          <w:rFonts w:eastAsiaTheme="minorEastAsia" w:cstheme="minorBidi"/>
          <w:sz w:val="20"/>
          <w:szCs w:val="20"/>
        </w:rPr>
      </w:pPr>
      <w:bookmarkStart w:id="6" w:name="_Ref67475162"/>
      <w:r w:rsidRPr="61D84DF0">
        <w:rPr>
          <w:rFonts w:ascii="Arial" w:hAnsi="Arial" w:cs="Arial"/>
          <w:sz w:val="20"/>
          <w:szCs w:val="20"/>
        </w:rPr>
        <w:t xml:space="preserve">Poskytovatele </w:t>
      </w:r>
      <w:r w:rsidR="00321BE5" w:rsidRPr="00634EB9">
        <w:rPr>
          <w:rFonts w:ascii="Arial" w:hAnsi="Arial" w:cs="Arial"/>
          <w:sz w:val="20"/>
          <w:szCs w:val="20"/>
        </w:rPr>
        <w:t>je možno kontaktovat v servisním centru (centrech) na následujících adresách:</w:t>
      </w:r>
      <w:bookmarkEnd w:id="6"/>
    </w:p>
    <w:p w14:paraId="25021796" w14:textId="77777777" w:rsidR="00737B49" w:rsidRPr="00634EB9" w:rsidRDefault="00321BE5"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Adresa servisního centra</w:t>
      </w:r>
      <w:r w:rsidR="00E80A45" w:rsidRPr="00634EB9">
        <w:rPr>
          <w:rFonts w:ascii="Arial" w:eastAsia="Calibri" w:hAnsi="Arial" w:cs="Arial"/>
          <w:sz w:val="20"/>
          <w:szCs w:val="20"/>
        </w:rPr>
        <w:t xml:space="preserve">: </w:t>
      </w:r>
    </w:p>
    <w:p w14:paraId="2D514308" w14:textId="77777777" w:rsidR="00C73101" w:rsidRPr="00C73101" w:rsidRDefault="007D403F" w:rsidP="00C73101">
      <w:pPr>
        <w:pStyle w:val="Nadpis2"/>
        <w:keepNext w:val="0"/>
        <w:numPr>
          <w:ilvl w:val="0"/>
          <w:numId w:val="0"/>
        </w:numPr>
        <w:spacing w:line="276" w:lineRule="auto"/>
        <w:ind w:left="851"/>
        <w:rPr>
          <w:rFonts w:ascii="Arial" w:hAnsi="Arial" w:cs="Arial"/>
          <w:sz w:val="20"/>
          <w:szCs w:val="20"/>
        </w:rPr>
      </w:pPr>
      <w:r w:rsidRPr="001C5ED1">
        <w:rPr>
          <w:rFonts w:ascii="Arial" w:hAnsi="Arial" w:cs="Arial"/>
          <w:sz w:val="20"/>
          <w:szCs w:val="20"/>
          <w:highlight w:val="yellow"/>
        </w:rPr>
        <w:t>doplní účastník</w:t>
      </w:r>
      <w:r w:rsidRPr="00634EB9" w:rsidDel="007D403F">
        <w:rPr>
          <w:rFonts w:ascii="Arial" w:hAnsi="Arial" w:cs="Arial"/>
          <w:b/>
          <w:sz w:val="20"/>
          <w:szCs w:val="20"/>
        </w:rPr>
        <w:t xml:space="preserve"> </w:t>
      </w:r>
    </w:p>
    <w:p w14:paraId="34182266" w14:textId="1192FC7E" w:rsidR="006A46CB" w:rsidRPr="00634EB9" w:rsidRDefault="04C43AB1" w:rsidP="00634EB9">
      <w:pPr>
        <w:pStyle w:val="Nadpis2"/>
        <w:keepNext w:val="0"/>
        <w:spacing w:line="276" w:lineRule="auto"/>
        <w:rPr>
          <w:rFonts w:eastAsiaTheme="minorEastAsia" w:cstheme="minorBidi"/>
          <w:sz w:val="20"/>
          <w:szCs w:val="20"/>
        </w:rPr>
      </w:pPr>
      <w:r w:rsidRPr="61D84DF0">
        <w:rPr>
          <w:rFonts w:ascii="Arial" w:hAnsi="Arial" w:cs="Arial"/>
          <w:sz w:val="20"/>
          <w:szCs w:val="20"/>
        </w:rPr>
        <w:t>Poskytovatel</w:t>
      </w:r>
      <w:r w:rsidRPr="00634EB9">
        <w:rPr>
          <w:rFonts w:ascii="Arial" w:hAnsi="Arial" w:cs="Arial"/>
          <w:sz w:val="20"/>
          <w:szCs w:val="20"/>
        </w:rPr>
        <w:t xml:space="preserve"> </w:t>
      </w:r>
      <w:r w:rsidR="006A46CB" w:rsidRPr="00634EB9">
        <w:rPr>
          <w:rFonts w:ascii="Arial" w:hAnsi="Arial" w:cs="Arial"/>
          <w:sz w:val="20"/>
          <w:szCs w:val="20"/>
        </w:rPr>
        <w:t xml:space="preserve">je povinen sdělovat neprodleně </w:t>
      </w:r>
      <w:r w:rsidR="5742019D" w:rsidRPr="00634EB9">
        <w:rPr>
          <w:rFonts w:ascii="Arial" w:hAnsi="Arial" w:cs="Arial"/>
          <w:sz w:val="20"/>
          <w:szCs w:val="20"/>
        </w:rPr>
        <w:t>Objednatel</w:t>
      </w:r>
      <w:r w:rsidR="007568CD">
        <w:rPr>
          <w:rFonts w:ascii="Arial" w:hAnsi="Arial" w:cs="Arial"/>
          <w:sz w:val="20"/>
          <w:szCs w:val="20"/>
        </w:rPr>
        <w:t>i</w:t>
      </w:r>
      <w:r w:rsidR="006A46CB" w:rsidRPr="00634EB9">
        <w:rPr>
          <w:rFonts w:ascii="Arial" w:hAnsi="Arial" w:cs="Arial"/>
          <w:sz w:val="20"/>
          <w:szCs w:val="20"/>
        </w:rPr>
        <w:t xml:space="preserve"> změny v konta</w:t>
      </w:r>
      <w:r w:rsidR="0050081C" w:rsidRPr="00634EB9">
        <w:rPr>
          <w:rFonts w:ascii="Arial" w:hAnsi="Arial" w:cs="Arial"/>
          <w:sz w:val="20"/>
          <w:szCs w:val="20"/>
        </w:rPr>
        <w:t>k</w:t>
      </w:r>
      <w:r w:rsidR="006A46CB" w:rsidRPr="00634EB9">
        <w:rPr>
          <w:rFonts w:ascii="Arial" w:hAnsi="Arial" w:cs="Arial"/>
          <w:sz w:val="20"/>
          <w:szCs w:val="20"/>
        </w:rPr>
        <w:t xml:space="preserve">tních údajích a informacích dle </w:t>
      </w:r>
      <w:r w:rsidR="009B3F95">
        <w:rPr>
          <w:rFonts w:ascii="Arial" w:hAnsi="Arial" w:cs="Arial"/>
          <w:sz w:val="20"/>
          <w:szCs w:val="20"/>
        </w:rPr>
        <w:t>odst</w:t>
      </w:r>
      <w:r w:rsidR="373D9F70" w:rsidRPr="00634EB9">
        <w:rPr>
          <w:rFonts w:ascii="Arial" w:hAnsi="Arial" w:cs="Arial"/>
          <w:sz w:val="20"/>
          <w:szCs w:val="20"/>
        </w:rPr>
        <w:t>.</w:t>
      </w:r>
      <w:r w:rsidR="002E18F3">
        <w:rPr>
          <w:rFonts w:ascii="Arial" w:hAnsi="Arial" w:cs="Arial"/>
          <w:sz w:val="20"/>
          <w:szCs w:val="20"/>
        </w:rPr>
        <w:fldChar w:fldCharType="begin"/>
      </w:r>
      <w:r w:rsidR="002E18F3">
        <w:rPr>
          <w:rFonts w:ascii="Arial" w:hAnsi="Arial" w:cs="Arial"/>
          <w:sz w:val="20"/>
          <w:szCs w:val="20"/>
        </w:rPr>
        <w:instrText xml:space="preserve"> REF _Ref67475142 \r \h </w:instrText>
      </w:r>
      <w:r w:rsidR="002E18F3">
        <w:rPr>
          <w:rFonts w:ascii="Arial" w:hAnsi="Arial" w:cs="Arial"/>
          <w:sz w:val="20"/>
          <w:szCs w:val="20"/>
        </w:rPr>
      </w:r>
      <w:r w:rsidR="002E18F3">
        <w:rPr>
          <w:rFonts w:ascii="Arial" w:hAnsi="Arial" w:cs="Arial"/>
          <w:sz w:val="20"/>
          <w:szCs w:val="20"/>
        </w:rPr>
        <w:fldChar w:fldCharType="separate"/>
      </w:r>
      <w:r w:rsidR="00A13822">
        <w:rPr>
          <w:rFonts w:ascii="Arial" w:hAnsi="Arial" w:cs="Arial"/>
          <w:sz w:val="20"/>
          <w:szCs w:val="20"/>
        </w:rPr>
        <w:t>4.2</w:t>
      </w:r>
      <w:r w:rsidR="002E18F3">
        <w:rPr>
          <w:rFonts w:ascii="Arial" w:hAnsi="Arial" w:cs="Arial"/>
          <w:sz w:val="20"/>
          <w:szCs w:val="20"/>
        </w:rPr>
        <w:fldChar w:fldCharType="end"/>
      </w:r>
      <w:r w:rsidR="00F618FC">
        <w:t xml:space="preserve"> až </w:t>
      </w:r>
      <w:r w:rsidR="002E18F3">
        <w:rPr>
          <w:rFonts w:ascii="Arial" w:hAnsi="Arial" w:cs="Arial"/>
          <w:sz w:val="20"/>
          <w:szCs w:val="20"/>
        </w:rPr>
        <w:fldChar w:fldCharType="begin"/>
      </w:r>
      <w:r w:rsidR="002E18F3">
        <w:rPr>
          <w:rFonts w:ascii="Arial" w:hAnsi="Arial" w:cs="Arial"/>
          <w:sz w:val="20"/>
          <w:szCs w:val="20"/>
        </w:rPr>
        <w:instrText xml:space="preserve"> REF _Ref67475162 \r \h </w:instrText>
      </w:r>
      <w:r w:rsidR="002E18F3">
        <w:rPr>
          <w:rFonts w:ascii="Arial" w:hAnsi="Arial" w:cs="Arial"/>
          <w:sz w:val="20"/>
          <w:szCs w:val="20"/>
        </w:rPr>
      </w:r>
      <w:r w:rsidR="002E18F3">
        <w:rPr>
          <w:rFonts w:ascii="Arial" w:hAnsi="Arial" w:cs="Arial"/>
          <w:sz w:val="20"/>
          <w:szCs w:val="20"/>
        </w:rPr>
        <w:fldChar w:fldCharType="separate"/>
      </w:r>
      <w:r w:rsidR="00A13822">
        <w:rPr>
          <w:rFonts w:ascii="Arial" w:hAnsi="Arial" w:cs="Arial"/>
          <w:sz w:val="20"/>
          <w:szCs w:val="20"/>
        </w:rPr>
        <w:t>4.4</w:t>
      </w:r>
      <w:r w:rsidR="002E18F3">
        <w:rPr>
          <w:rFonts w:ascii="Arial" w:hAnsi="Arial" w:cs="Arial"/>
          <w:sz w:val="20"/>
          <w:szCs w:val="20"/>
        </w:rPr>
        <w:fldChar w:fldCharType="end"/>
      </w:r>
      <w:r w:rsidR="006A46CB" w:rsidRPr="00634EB9">
        <w:rPr>
          <w:rFonts w:ascii="Arial" w:hAnsi="Arial" w:cs="Arial"/>
          <w:sz w:val="20"/>
          <w:szCs w:val="20"/>
        </w:rPr>
        <w:t xml:space="preserve"> výše. </w:t>
      </w:r>
    </w:p>
    <w:p w14:paraId="1CEC80CB" w14:textId="318BFCB5" w:rsidR="00D93F44" w:rsidRPr="00634EB9" w:rsidRDefault="0046492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O každém provedeném servisním zásahu </w:t>
      </w:r>
      <w:r w:rsidR="00D13B9B" w:rsidRPr="00634EB9">
        <w:rPr>
          <w:rFonts w:ascii="Arial" w:hAnsi="Arial" w:cs="Arial"/>
          <w:sz w:val="20"/>
          <w:szCs w:val="20"/>
        </w:rPr>
        <w:t>(ať již v rámci záručního nebo pozáručního servisu)</w:t>
      </w:r>
      <w:r w:rsidR="00A20174" w:rsidRPr="00634EB9">
        <w:rPr>
          <w:rFonts w:ascii="Arial" w:hAnsi="Arial" w:cs="Arial"/>
          <w:sz w:val="20"/>
          <w:szCs w:val="20"/>
        </w:rPr>
        <w:t xml:space="preserve"> vyhotoví </w:t>
      </w:r>
      <w:r w:rsidR="5A5ADE13" w:rsidRPr="61D84DF0">
        <w:rPr>
          <w:rFonts w:ascii="Arial" w:hAnsi="Arial" w:cs="Arial"/>
          <w:sz w:val="20"/>
          <w:szCs w:val="20"/>
        </w:rPr>
        <w:t xml:space="preserve">Poskytovatel </w:t>
      </w:r>
      <w:r w:rsidR="00A20174" w:rsidRPr="00634EB9">
        <w:rPr>
          <w:rFonts w:ascii="Arial" w:hAnsi="Arial" w:cs="Arial"/>
          <w:sz w:val="20"/>
          <w:szCs w:val="20"/>
        </w:rPr>
        <w:t xml:space="preserve">záznam a nechá jej potvrdit oprávněným pracovníkem </w:t>
      </w:r>
      <w:r w:rsidR="3991C570" w:rsidRPr="61D84DF0">
        <w:rPr>
          <w:rFonts w:ascii="Arial" w:hAnsi="Arial" w:cs="Arial"/>
          <w:sz w:val="20"/>
          <w:szCs w:val="20"/>
        </w:rPr>
        <w:t>Objednatele</w:t>
      </w:r>
      <w:r w:rsidR="3688DCC0" w:rsidRPr="61D84DF0">
        <w:rPr>
          <w:rFonts w:ascii="Arial" w:hAnsi="Arial" w:cs="Arial"/>
          <w:sz w:val="20"/>
          <w:szCs w:val="20"/>
        </w:rPr>
        <w:t>.</w:t>
      </w:r>
      <w:r w:rsidRPr="00634EB9">
        <w:rPr>
          <w:rFonts w:ascii="Arial" w:hAnsi="Arial" w:cs="Arial"/>
          <w:sz w:val="20"/>
          <w:szCs w:val="20"/>
        </w:rPr>
        <w:t xml:space="preserve"> Formulář servisní</w:t>
      </w:r>
      <w:r w:rsidR="006A6E35" w:rsidRPr="00634EB9">
        <w:rPr>
          <w:rFonts w:ascii="Arial" w:hAnsi="Arial" w:cs="Arial"/>
          <w:sz w:val="20"/>
          <w:szCs w:val="20"/>
        </w:rPr>
        <w:t>ho protokolu</w:t>
      </w:r>
      <w:r w:rsidRPr="00634EB9">
        <w:rPr>
          <w:rFonts w:ascii="Arial" w:hAnsi="Arial" w:cs="Arial"/>
          <w:sz w:val="20"/>
          <w:szCs w:val="20"/>
        </w:rPr>
        <w:t xml:space="preserve"> je</w:t>
      </w:r>
      <w:r w:rsidR="00A20174" w:rsidRPr="00634EB9">
        <w:rPr>
          <w:rFonts w:ascii="Arial" w:hAnsi="Arial" w:cs="Arial"/>
          <w:sz w:val="20"/>
          <w:szCs w:val="20"/>
        </w:rPr>
        <w:t xml:space="preserve"> v příloze č.</w:t>
      </w:r>
      <w:r w:rsidR="0050081C" w:rsidRPr="00634EB9">
        <w:rPr>
          <w:rFonts w:ascii="Arial" w:hAnsi="Arial" w:cs="Arial"/>
          <w:sz w:val="20"/>
          <w:szCs w:val="20"/>
        </w:rPr>
        <w:t xml:space="preserve"> </w:t>
      </w:r>
      <w:r w:rsidR="00C83D4B" w:rsidRPr="00634EB9">
        <w:rPr>
          <w:rFonts w:ascii="Arial" w:hAnsi="Arial" w:cs="Arial"/>
          <w:sz w:val="20"/>
          <w:szCs w:val="20"/>
        </w:rPr>
        <w:t>3</w:t>
      </w:r>
      <w:r w:rsidR="00A20174" w:rsidRPr="00634EB9">
        <w:rPr>
          <w:rFonts w:ascii="Arial" w:hAnsi="Arial" w:cs="Arial"/>
          <w:sz w:val="20"/>
          <w:szCs w:val="20"/>
        </w:rPr>
        <w:t xml:space="preserve"> této smlouvy.</w:t>
      </w:r>
    </w:p>
    <w:p w14:paraId="3815A824" w14:textId="2B54ACBD" w:rsidR="002756B2" w:rsidRPr="00634EB9" w:rsidRDefault="008914A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Osobou oprávněnou podepsat servisní protokol jsou oprávnění pracovníci </w:t>
      </w:r>
      <w:r w:rsidR="1640C60F" w:rsidRPr="61D84DF0">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uvedení v příloze č.</w:t>
      </w:r>
      <w:r w:rsidR="00C27867"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w:t>
      </w:r>
      <w:r w:rsidR="007D403F" w:rsidRPr="00634EB9">
        <w:rPr>
          <w:rFonts w:ascii="Arial" w:hAnsi="Arial" w:cs="Arial"/>
          <w:sz w:val="20"/>
          <w:szCs w:val="20"/>
        </w:rPr>
        <w:t xml:space="preserve">pracovníků </w:t>
      </w:r>
      <w:r w:rsidR="03E4E76D" w:rsidRPr="61D84DF0">
        <w:rPr>
          <w:rFonts w:ascii="Arial" w:hAnsi="Arial" w:cs="Arial"/>
          <w:sz w:val="20"/>
          <w:szCs w:val="20"/>
        </w:rPr>
        <w:t>Objednatele</w:t>
      </w:r>
      <w:r w:rsidRPr="00634EB9">
        <w:rPr>
          <w:rFonts w:ascii="Arial" w:hAnsi="Arial" w:cs="Arial"/>
          <w:sz w:val="20"/>
          <w:szCs w:val="20"/>
        </w:rPr>
        <w:t>.</w:t>
      </w:r>
    </w:p>
    <w:p w14:paraId="31E02FFE" w14:textId="6E59B31B" w:rsidR="00F96A9E" w:rsidRPr="00634EB9" w:rsidRDefault="004760E6" w:rsidP="00634EB9">
      <w:pPr>
        <w:pStyle w:val="Nadpis2"/>
        <w:spacing w:before="120" w:after="120" w:line="276" w:lineRule="auto"/>
        <w:rPr>
          <w:rFonts w:ascii="Arial" w:hAnsi="Arial" w:cs="Arial"/>
          <w:sz w:val="20"/>
          <w:szCs w:val="20"/>
        </w:rPr>
      </w:pPr>
      <w:bookmarkStart w:id="7" w:name="_Ref67476420"/>
      <w:r w:rsidRPr="00634EB9">
        <w:rPr>
          <w:rFonts w:ascii="Arial" w:hAnsi="Arial" w:cs="Arial"/>
          <w:sz w:val="20"/>
          <w:szCs w:val="20"/>
        </w:rPr>
        <w:t xml:space="preserve">Při nahlášení požadavku servisního zásahu </w:t>
      </w:r>
      <w:r w:rsidR="3DB88679" w:rsidRPr="61D84DF0">
        <w:rPr>
          <w:rFonts w:ascii="Arial" w:hAnsi="Arial" w:cs="Arial"/>
          <w:sz w:val="20"/>
          <w:szCs w:val="20"/>
        </w:rPr>
        <w:t>Objednatel</w:t>
      </w:r>
      <w:r w:rsidR="0050081C" w:rsidRPr="00634EB9">
        <w:rPr>
          <w:rFonts w:ascii="Arial" w:hAnsi="Arial" w:cs="Arial"/>
          <w:sz w:val="20"/>
          <w:szCs w:val="20"/>
        </w:rPr>
        <w:t xml:space="preserve"> </w:t>
      </w:r>
      <w:r w:rsidRPr="00634EB9">
        <w:rPr>
          <w:rFonts w:ascii="Arial" w:hAnsi="Arial" w:cs="Arial"/>
          <w:sz w:val="20"/>
          <w:szCs w:val="20"/>
        </w:rPr>
        <w:t>uvede</w:t>
      </w:r>
      <w:r w:rsidR="0050081C" w:rsidRPr="00634EB9">
        <w:rPr>
          <w:rFonts w:ascii="Arial" w:hAnsi="Arial" w:cs="Arial"/>
          <w:sz w:val="20"/>
          <w:szCs w:val="20"/>
        </w:rPr>
        <w:t>,</w:t>
      </w:r>
      <w:r w:rsidRPr="00634EB9">
        <w:rPr>
          <w:rFonts w:ascii="Arial" w:hAnsi="Arial" w:cs="Arial"/>
          <w:sz w:val="20"/>
          <w:szCs w:val="20"/>
        </w:rPr>
        <w:t xml:space="preserve"> o jaký druh </w:t>
      </w:r>
      <w:r w:rsidR="00C14829" w:rsidRPr="00634EB9">
        <w:rPr>
          <w:rFonts w:ascii="Arial" w:hAnsi="Arial" w:cs="Arial"/>
          <w:sz w:val="20"/>
          <w:szCs w:val="20"/>
        </w:rPr>
        <w:t xml:space="preserve">servisního zásahu </w:t>
      </w:r>
      <w:r w:rsidRPr="00634EB9">
        <w:rPr>
          <w:rFonts w:ascii="Arial" w:hAnsi="Arial" w:cs="Arial"/>
          <w:sz w:val="20"/>
          <w:szCs w:val="20"/>
        </w:rPr>
        <w:t>se jedná</w:t>
      </w:r>
      <w:r w:rsidR="000669B4" w:rsidRPr="00634EB9">
        <w:rPr>
          <w:rFonts w:ascii="Arial" w:hAnsi="Arial" w:cs="Arial"/>
          <w:sz w:val="20"/>
          <w:szCs w:val="20"/>
        </w:rPr>
        <w:t xml:space="preserve">. </w:t>
      </w:r>
      <w:r w:rsidRPr="00634EB9">
        <w:rPr>
          <w:rFonts w:ascii="Arial" w:hAnsi="Arial" w:cs="Arial"/>
          <w:sz w:val="20"/>
          <w:szCs w:val="20"/>
        </w:rPr>
        <w:t>Dle typu servisního požadavku</w:t>
      </w:r>
      <w:r w:rsidR="00DD55A9" w:rsidRPr="00634EB9">
        <w:rPr>
          <w:rFonts w:ascii="Arial" w:hAnsi="Arial" w:cs="Arial"/>
          <w:sz w:val="20"/>
          <w:szCs w:val="20"/>
        </w:rPr>
        <w:t xml:space="preserve"> bude </w:t>
      </w:r>
      <w:r w:rsidR="0FD7CBA2" w:rsidRPr="61D84DF0">
        <w:rPr>
          <w:rFonts w:ascii="Arial" w:hAnsi="Arial" w:cs="Arial"/>
          <w:sz w:val="20"/>
          <w:szCs w:val="20"/>
        </w:rPr>
        <w:t>Objednatel</w:t>
      </w:r>
      <w:r w:rsidR="0050081C" w:rsidRPr="00634EB9">
        <w:rPr>
          <w:rFonts w:ascii="Arial" w:hAnsi="Arial" w:cs="Arial"/>
          <w:sz w:val="20"/>
          <w:szCs w:val="20"/>
        </w:rPr>
        <w:t xml:space="preserve"> </w:t>
      </w:r>
      <w:r w:rsidR="00DD55A9" w:rsidRPr="00634EB9">
        <w:rPr>
          <w:rFonts w:ascii="Arial" w:hAnsi="Arial" w:cs="Arial"/>
          <w:sz w:val="20"/>
          <w:szCs w:val="20"/>
        </w:rPr>
        <w:t>požadovat</w:t>
      </w:r>
      <w:r w:rsidR="00D13B9B" w:rsidRPr="00634EB9">
        <w:rPr>
          <w:rFonts w:ascii="Arial" w:hAnsi="Arial" w:cs="Arial"/>
          <w:sz w:val="20"/>
          <w:szCs w:val="20"/>
        </w:rPr>
        <w:t xml:space="preserve"> </w:t>
      </w:r>
      <w:r w:rsidR="00DD55A9" w:rsidRPr="00634EB9">
        <w:rPr>
          <w:rFonts w:ascii="Arial" w:hAnsi="Arial" w:cs="Arial"/>
          <w:sz w:val="20"/>
          <w:szCs w:val="20"/>
        </w:rPr>
        <w:t xml:space="preserve">pro záruční i pozáruční servis </w:t>
      </w:r>
      <w:r w:rsidRPr="00634EB9">
        <w:rPr>
          <w:rFonts w:ascii="Arial" w:hAnsi="Arial" w:cs="Arial"/>
          <w:sz w:val="20"/>
          <w:szCs w:val="20"/>
        </w:rPr>
        <w:t xml:space="preserve">následující </w:t>
      </w:r>
      <w:r w:rsidR="00FF36CE" w:rsidRPr="00634EB9">
        <w:rPr>
          <w:rFonts w:ascii="Arial" w:hAnsi="Arial" w:cs="Arial"/>
          <w:sz w:val="20"/>
          <w:szCs w:val="20"/>
        </w:rPr>
        <w:t>doby plnění</w:t>
      </w:r>
      <w:r w:rsidRPr="00634EB9">
        <w:rPr>
          <w:rFonts w:ascii="Arial" w:hAnsi="Arial" w:cs="Arial"/>
          <w:sz w:val="20"/>
          <w:szCs w:val="20"/>
        </w:rPr>
        <w:t>:</w:t>
      </w:r>
      <w:bookmarkEnd w:id="7"/>
      <w:r w:rsidRPr="00634EB9">
        <w:rPr>
          <w:rFonts w:ascii="Arial" w:hAnsi="Arial" w:cs="Arial"/>
          <w:sz w:val="20"/>
          <w:szCs w:val="20"/>
        </w:rPr>
        <w:t xml:space="preserve">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688"/>
      </w:tblGrid>
      <w:tr w:rsidR="00620223" w:rsidRPr="00634EB9" w14:paraId="03955E1C" w14:textId="77777777" w:rsidTr="00CF5C12">
        <w:tc>
          <w:tcPr>
            <w:tcW w:w="2835" w:type="dxa"/>
          </w:tcPr>
          <w:p w14:paraId="009DDE9F"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437227D8"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688" w:type="dxa"/>
          </w:tcPr>
          <w:p w14:paraId="0D6F5826"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7BB6AF89" w14:textId="77777777" w:rsidTr="00CF5C12">
        <w:tc>
          <w:tcPr>
            <w:tcW w:w="2835" w:type="dxa"/>
          </w:tcPr>
          <w:p w14:paraId="14480369" w14:textId="3F99245F"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r w:rsidR="009635E9">
              <w:rPr>
                <w:rFonts w:ascii="Arial" w:hAnsi="Arial" w:cs="Arial"/>
                <w:sz w:val="20"/>
                <w:szCs w:val="20"/>
              </w:rPr>
              <w:t>kritická</w:t>
            </w:r>
          </w:p>
        </w:tc>
        <w:tc>
          <w:tcPr>
            <w:tcW w:w="2693" w:type="dxa"/>
          </w:tcPr>
          <w:p w14:paraId="29B77F34"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7F97C03C" w14:textId="77777777" w:rsidR="00AC6B18" w:rsidRPr="00634EB9" w:rsidDel="00AC6B18" w:rsidRDefault="00AC6B18" w:rsidP="00634EB9">
            <w:pPr>
              <w:keepNext/>
              <w:spacing w:before="120" w:after="120"/>
              <w:jc w:val="both"/>
              <w:rPr>
                <w:rFonts w:ascii="Arial" w:hAnsi="Arial" w:cs="Arial"/>
                <w:sz w:val="20"/>
                <w:szCs w:val="20"/>
              </w:rPr>
            </w:pPr>
            <w:r w:rsidRPr="00634EB9">
              <w:rPr>
                <w:rFonts w:ascii="Arial" w:hAnsi="Arial" w:cs="Arial"/>
                <w:sz w:val="20"/>
                <w:szCs w:val="20"/>
              </w:rPr>
              <w:t>5 dní</w:t>
            </w:r>
          </w:p>
        </w:tc>
      </w:tr>
      <w:tr w:rsidR="009635E9" w:rsidRPr="00634EB9" w14:paraId="0CE24D90" w14:textId="77777777" w:rsidTr="00CF5C12">
        <w:tc>
          <w:tcPr>
            <w:tcW w:w="2835" w:type="dxa"/>
          </w:tcPr>
          <w:p w14:paraId="09E21614" w14:textId="70320432" w:rsidR="009635E9" w:rsidRPr="00634EB9" w:rsidRDefault="009635E9" w:rsidP="00634EB9">
            <w:pPr>
              <w:keepNext/>
              <w:spacing w:before="120" w:after="120"/>
              <w:jc w:val="both"/>
              <w:rPr>
                <w:rFonts w:ascii="Arial" w:hAnsi="Arial" w:cs="Arial"/>
                <w:sz w:val="20"/>
                <w:szCs w:val="20"/>
              </w:rPr>
            </w:pPr>
            <w:r>
              <w:rPr>
                <w:rFonts w:ascii="Arial" w:hAnsi="Arial" w:cs="Arial"/>
                <w:sz w:val="20"/>
                <w:szCs w:val="20"/>
              </w:rPr>
              <w:t>Porucha nekritická</w:t>
            </w:r>
          </w:p>
        </w:tc>
        <w:tc>
          <w:tcPr>
            <w:tcW w:w="2693" w:type="dxa"/>
          </w:tcPr>
          <w:p w14:paraId="4175B7EF" w14:textId="5239F364" w:rsidR="009635E9" w:rsidRPr="00634EB9" w:rsidRDefault="009635E9" w:rsidP="00634EB9">
            <w:pPr>
              <w:keepNext/>
              <w:spacing w:before="120" w:after="120"/>
              <w:jc w:val="both"/>
              <w:rPr>
                <w:rFonts w:ascii="Arial" w:hAnsi="Arial" w:cs="Arial"/>
                <w:sz w:val="20"/>
                <w:szCs w:val="20"/>
              </w:rPr>
            </w:pPr>
            <w:r>
              <w:rPr>
                <w:rFonts w:ascii="Arial" w:hAnsi="Arial" w:cs="Arial"/>
                <w:sz w:val="20"/>
                <w:szCs w:val="20"/>
              </w:rPr>
              <w:t>2h telefon</w:t>
            </w:r>
          </w:p>
        </w:tc>
        <w:tc>
          <w:tcPr>
            <w:tcW w:w="2688" w:type="dxa"/>
          </w:tcPr>
          <w:p w14:paraId="5C1E2E47" w14:textId="360F1517" w:rsidR="009635E9" w:rsidRPr="00634EB9" w:rsidRDefault="009635E9" w:rsidP="00634EB9">
            <w:pPr>
              <w:keepNext/>
              <w:spacing w:before="120" w:after="120"/>
              <w:jc w:val="both"/>
              <w:rPr>
                <w:rFonts w:ascii="Arial" w:hAnsi="Arial" w:cs="Arial"/>
                <w:sz w:val="20"/>
                <w:szCs w:val="20"/>
              </w:rPr>
            </w:pPr>
            <w:r>
              <w:rPr>
                <w:rFonts w:ascii="Arial" w:hAnsi="Arial" w:cs="Arial"/>
                <w:sz w:val="20"/>
                <w:szCs w:val="20"/>
              </w:rPr>
              <w:t>15 dní</w:t>
            </w:r>
          </w:p>
        </w:tc>
      </w:tr>
      <w:tr w:rsidR="00620223" w:rsidRPr="00634EB9" w14:paraId="5C9418C7" w14:textId="77777777" w:rsidTr="00CF5C12">
        <w:tc>
          <w:tcPr>
            <w:tcW w:w="2835" w:type="dxa"/>
          </w:tcPr>
          <w:p w14:paraId="2A7910C9" w14:textId="77777777" w:rsidR="00153469" w:rsidRPr="00634EB9" w:rsidRDefault="00153469"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185A5CC"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1 den e-mail </w:t>
            </w:r>
          </w:p>
        </w:tc>
        <w:tc>
          <w:tcPr>
            <w:tcW w:w="2688" w:type="dxa"/>
          </w:tcPr>
          <w:p w14:paraId="7F362E1D"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20</w:t>
            </w:r>
            <w:r w:rsidR="006C3ACC" w:rsidRPr="00634EB9">
              <w:rPr>
                <w:rFonts w:ascii="Arial" w:hAnsi="Arial" w:cs="Arial"/>
                <w:sz w:val="20"/>
                <w:szCs w:val="20"/>
              </w:rPr>
              <w:t xml:space="preserve"> </w:t>
            </w:r>
            <w:r w:rsidR="00153469" w:rsidRPr="00634EB9">
              <w:rPr>
                <w:rFonts w:ascii="Arial" w:hAnsi="Arial" w:cs="Arial"/>
                <w:sz w:val="20"/>
                <w:szCs w:val="20"/>
              </w:rPr>
              <w:t>dnů nebo dle dohody</w:t>
            </w:r>
          </w:p>
        </w:tc>
      </w:tr>
      <w:tr w:rsidR="007B4244" w:rsidRPr="00634EB9" w14:paraId="2CA7ACE0" w14:textId="77777777" w:rsidTr="00CF5C12">
        <w:tc>
          <w:tcPr>
            <w:tcW w:w="2835" w:type="dxa"/>
          </w:tcPr>
          <w:p w14:paraId="3887749E" w14:textId="77777777" w:rsidR="007B4244" w:rsidRPr="00634EB9" w:rsidRDefault="007B4244" w:rsidP="00634EB9">
            <w:pPr>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3F91A192" w14:textId="77777777" w:rsidR="007B4244" w:rsidRPr="00634EB9" w:rsidRDefault="007B4244"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50F04584" w14:textId="77777777" w:rsidR="007B4244" w:rsidRPr="00634EB9" w:rsidRDefault="007E67B0" w:rsidP="00634EB9">
            <w:pPr>
              <w:keepNext/>
              <w:spacing w:before="120" w:after="120"/>
              <w:jc w:val="center"/>
              <w:rPr>
                <w:rFonts w:ascii="Arial" w:hAnsi="Arial" w:cs="Arial"/>
                <w:sz w:val="20"/>
                <w:szCs w:val="20"/>
              </w:rPr>
            </w:pPr>
            <w:r w:rsidRPr="00634EB9">
              <w:rPr>
                <w:rFonts w:ascii="Arial" w:hAnsi="Arial" w:cs="Arial"/>
                <w:sz w:val="20"/>
                <w:szCs w:val="20"/>
              </w:rPr>
              <w:t>------</w:t>
            </w:r>
          </w:p>
        </w:tc>
      </w:tr>
    </w:tbl>
    <w:p w14:paraId="164788E2" w14:textId="17A8A348" w:rsidR="009553D5" w:rsidRPr="00CA07F3" w:rsidRDefault="009553D5" w:rsidP="00CA07F3">
      <w:pPr>
        <w:pStyle w:val="Odstavecseseznamem"/>
        <w:numPr>
          <w:ilvl w:val="0"/>
          <w:numId w:val="26"/>
        </w:numPr>
        <w:spacing w:before="120" w:after="120" w:line="240" w:lineRule="auto"/>
        <w:ind w:left="1702" w:hanging="851"/>
        <w:contextualSpacing w:val="0"/>
        <w:jc w:val="both"/>
        <w:rPr>
          <w:rFonts w:ascii="Arial" w:hAnsi="Arial" w:cs="Arial"/>
          <w:sz w:val="20"/>
          <w:szCs w:val="20"/>
        </w:rPr>
      </w:pPr>
      <w:r w:rsidRPr="00CA07F3">
        <w:rPr>
          <w:rFonts w:ascii="Arial" w:hAnsi="Arial" w:cs="Arial"/>
          <w:sz w:val="20"/>
          <w:szCs w:val="20"/>
        </w:rPr>
        <w:t xml:space="preserve">za poruchu kritickou se dle tohoto odstavce považuje takové poškození funkčnosti zařízení, které vyřadí z provozu celý systém chránění a řízení nebo jeho podstatnou část. Jedná se například o výpadek </w:t>
      </w:r>
      <w:r>
        <w:rPr>
          <w:rFonts w:ascii="Arial" w:hAnsi="Arial" w:cs="Arial"/>
          <w:sz w:val="20"/>
          <w:szCs w:val="20"/>
        </w:rPr>
        <w:t xml:space="preserve">centrální </w:t>
      </w:r>
      <w:r w:rsidRPr="00CA07F3">
        <w:rPr>
          <w:rFonts w:ascii="Arial" w:hAnsi="Arial" w:cs="Arial"/>
          <w:sz w:val="20"/>
          <w:szCs w:val="20"/>
        </w:rPr>
        <w:t>řídicí jednotky rozvodny, decentrálních jednotek v klíčových polích a kobkách rozvodny;</w:t>
      </w:r>
    </w:p>
    <w:p w14:paraId="26CC8E71" w14:textId="77777777" w:rsidR="009553D5" w:rsidRPr="00CA07F3" w:rsidRDefault="009553D5" w:rsidP="009553D5">
      <w:pPr>
        <w:pStyle w:val="Odstavecseseznamem"/>
        <w:numPr>
          <w:ilvl w:val="0"/>
          <w:numId w:val="26"/>
        </w:numPr>
        <w:spacing w:before="120" w:after="120" w:line="240" w:lineRule="auto"/>
        <w:ind w:left="1702" w:hanging="851"/>
        <w:contextualSpacing w:val="0"/>
        <w:jc w:val="both"/>
        <w:rPr>
          <w:rFonts w:ascii="Arial" w:hAnsi="Arial" w:cs="Arial"/>
          <w:sz w:val="20"/>
          <w:szCs w:val="20"/>
        </w:rPr>
      </w:pPr>
      <w:r w:rsidRPr="00CA07F3">
        <w:rPr>
          <w:rFonts w:ascii="Arial" w:hAnsi="Arial" w:cs="Arial"/>
          <w:sz w:val="20"/>
          <w:szCs w:val="20"/>
        </w:rPr>
        <w:t>za poruchu nekritickou se dle tohoto odstavce považuje porucha té části systému, která umožňuje provoz systému v omezeném rozsahu. Jedná se o výpadek jedné z redundantních komponent systému, jako například jednoho z redundantních datových přepínačů;</w:t>
      </w:r>
    </w:p>
    <w:p w14:paraId="093A1FE7" w14:textId="06E25465" w:rsidR="00641594" w:rsidRPr="00634EB9" w:rsidRDefault="006C3ACC" w:rsidP="00634EB9">
      <w:pPr>
        <w:pStyle w:val="Odstavecseseznamem"/>
        <w:numPr>
          <w:ilvl w:val="0"/>
          <w:numId w:val="26"/>
        </w:numPr>
        <w:spacing w:before="120" w:after="120"/>
        <w:ind w:left="1702" w:hanging="851"/>
        <w:contextualSpacing w:val="0"/>
        <w:jc w:val="both"/>
        <w:rPr>
          <w:rFonts w:ascii="Arial" w:eastAsia="Arial" w:hAnsi="Arial" w:cs="Arial"/>
          <w:sz w:val="20"/>
          <w:szCs w:val="20"/>
        </w:rPr>
      </w:pPr>
      <w:r w:rsidRPr="00634EB9">
        <w:rPr>
          <w:rFonts w:ascii="Arial" w:hAnsi="Arial" w:cs="Arial"/>
          <w:sz w:val="20"/>
          <w:szCs w:val="20"/>
        </w:rPr>
        <w:t>k</w:t>
      </w:r>
      <w:r w:rsidR="00641594" w:rsidRPr="00634EB9">
        <w:rPr>
          <w:rFonts w:ascii="Arial" w:hAnsi="Arial" w:cs="Arial"/>
          <w:sz w:val="20"/>
          <w:szCs w:val="20"/>
        </w:rPr>
        <w:t xml:space="preserve">ategorii závady oznámí </w:t>
      </w:r>
      <w:r w:rsidR="3176E77E" w:rsidRPr="61D84DF0">
        <w:rPr>
          <w:rFonts w:ascii="Arial" w:hAnsi="Arial" w:cs="Arial"/>
          <w:sz w:val="20"/>
          <w:szCs w:val="20"/>
        </w:rPr>
        <w:t xml:space="preserve">Poskytovateli </w:t>
      </w:r>
      <w:r w:rsidR="00641594" w:rsidRPr="00634EB9">
        <w:rPr>
          <w:rFonts w:ascii="Arial" w:hAnsi="Arial" w:cs="Arial"/>
          <w:sz w:val="20"/>
          <w:szCs w:val="20"/>
        </w:rPr>
        <w:t xml:space="preserve">pracovník servisního týmu </w:t>
      </w:r>
      <w:r w:rsidR="09AD7D1E" w:rsidRPr="61D84DF0">
        <w:rPr>
          <w:rFonts w:ascii="Arial" w:hAnsi="Arial" w:cs="Arial"/>
          <w:sz w:val="20"/>
          <w:szCs w:val="20"/>
        </w:rPr>
        <w:t>Objednatele</w:t>
      </w:r>
      <w:r w:rsidR="00641594" w:rsidRPr="00634EB9">
        <w:rPr>
          <w:rFonts w:ascii="Arial" w:hAnsi="Arial" w:cs="Arial"/>
          <w:sz w:val="20"/>
          <w:szCs w:val="20"/>
        </w:rPr>
        <w:t xml:space="preserve"> při nahlášení závady</w:t>
      </w:r>
      <w:r w:rsidRPr="00634EB9">
        <w:rPr>
          <w:rFonts w:ascii="Arial" w:hAnsi="Arial" w:cs="Arial"/>
          <w:sz w:val="20"/>
          <w:szCs w:val="20"/>
        </w:rPr>
        <w:t>;</w:t>
      </w:r>
    </w:p>
    <w:p w14:paraId="15E6918D" w14:textId="23DD0FC7" w:rsidR="00641594" w:rsidRPr="00634EB9" w:rsidRDefault="00641594" w:rsidP="00634EB9">
      <w:pPr>
        <w:pStyle w:val="Odstavecseseznamem"/>
        <w:numPr>
          <w:ilvl w:val="0"/>
          <w:numId w:val="26"/>
        </w:numPr>
        <w:spacing w:before="120" w:after="120"/>
        <w:ind w:left="1702" w:hanging="851"/>
        <w:contextualSpacing w:val="0"/>
        <w:jc w:val="both"/>
        <w:rPr>
          <w:rFonts w:ascii="Arial" w:eastAsia="Arial" w:hAnsi="Arial" w:cs="Arial"/>
          <w:sz w:val="20"/>
          <w:szCs w:val="20"/>
        </w:rPr>
      </w:pPr>
      <w:r w:rsidRPr="00634EB9">
        <w:rPr>
          <w:rFonts w:ascii="Arial" w:hAnsi="Arial" w:cs="Arial"/>
          <w:sz w:val="20"/>
          <w:szCs w:val="20"/>
        </w:rPr>
        <w:t xml:space="preserve">v případě rozdílného názoru na kategorii závady mezi </w:t>
      </w:r>
      <w:r w:rsidR="6CE8747F" w:rsidRPr="61D84DF0">
        <w:rPr>
          <w:rFonts w:ascii="Arial" w:hAnsi="Arial" w:cs="Arial"/>
          <w:sz w:val="20"/>
          <w:szCs w:val="20"/>
        </w:rPr>
        <w:t>Objednatelem</w:t>
      </w:r>
      <w:r w:rsidR="0050081C" w:rsidRPr="00634EB9">
        <w:rPr>
          <w:rFonts w:ascii="Arial" w:hAnsi="Arial" w:cs="Arial"/>
          <w:sz w:val="20"/>
          <w:szCs w:val="20"/>
        </w:rPr>
        <w:t xml:space="preserve"> </w:t>
      </w:r>
      <w:r w:rsidRPr="00634EB9">
        <w:rPr>
          <w:rFonts w:ascii="Arial" w:hAnsi="Arial" w:cs="Arial"/>
          <w:sz w:val="20"/>
          <w:szCs w:val="20"/>
        </w:rPr>
        <w:t xml:space="preserve">a </w:t>
      </w:r>
      <w:r w:rsidR="0118EB6E" w:rsidRPr="61D84DF0">
        <w:rPr>
          <w:rFonts w:ascii="Arial" w:hAnsi="Arial" w:cs="Arial"/>
          <w:sz w:val="20"/>
          <w:szCs w:val="20"/>
        </w:rPr>
        <w:t>Poskytovatelem</w:t>
      </w:r>
      <w:r w:rsidRPr="00634EB9">
        <w:rPr>
          <w:rFonts w:ascii="Arial" w:hAnsi="Arial" w:cs="Arial"/>
          <w:sz w:val="20"/>
          <w:szCs w:val="20"/>
        </w:rPr>
        <w:t xml:space="preserve">, musí </w:t>
      </w:r>
      <w:r w:rsidR="21D8B406" w:rsidRPr="61D84DF0">
        <w:rPr>
          <w:rFonts w:ascii="Arial" w:hAnsi="Arial" w:cs="Arial"/>
          <w:sz w:val="20"/>
          <w:szCs w:val="20"/>
        </w:rPr>
        <w:t xml:space="preserve">Poskytovatel </w:t>
      </w:r>
      <w:r w:rsidRPr="00634EB9">
        <w:rPr>
          <w:rFonts w:ascii="Arial" w:hAnsi="Arial" w:cs="Arial"/>
          <w:sz w:val="20"/>
          <w:szCs w:val="20"/>
        </w:rPr>
        <w:t xml:space="preserve">(dokud není dosaženo pozdější dohody) považovat kategorii závady za takovou jaká je označena </w:t>
      </w:r>
      <w:r w:rsidR="633EE07A" w:rsidRPr="61D84DF0">
        <w:rPr>
          <w:rFonts w:ascii="Arial" w:hAnsi="Arial" w:cs="Arial"/>
          <w:sz w:val="20"/>
          <w:szCs w:val="20"/>
        </w:rPr>
        <w:t>Objednatelem</w:t>
      </w:r>
      <w:r w:rsidR="006C3ACC" w:rsidRPr="00634EB9">
        <w:rPr>
          <w:rFonts w:ascii="Arial" w:hAnsi="Arial" w:cs="Arial"/>
          <w:sz w:val="20"/>
          <w:szCs w:val="20"/>
        </w:rPr>
        <w:t>;</w:t>
      </w:r>
    </w:p>
    <w:p w14:paraId="496A7D47" w14:textId="68222FC3" w:rsidR="00641594" w:rsidRPr="00634EB9" w:rsidRDefault="00641594" w:rsidP="00634EB9">
      <w:pPr>
        <w:pStyle w:val="Odstavecseseznamem"/>
        <w:numPr>
          <w:ilvl w:val="0"/>
          <w:numId w:val="26"/>
        </w:numPr>
        <w:spacing w:before="120" w:after="120"/>
        <w:ind w:left="1702" w:hanging="851"/>
        <w:contextualSpacing w:val="0"/>
        <w:rPr>
          <w:rFonts w:ascii="Arial" w:hAnsi="Arial" w:cs="Arial"/>
          <w:sz w:val="20"/>
          <w:szCs w:val="20"/>
        </w:rPr>
      </w:pPr>
      <w:r w:rsidRPr="00634EB9">
        <w:rPr>
          <w:rFonts w:ascii="Arial" w:hAnsi="Arial" w:cs="Arial"/>
          <w:sz w:val="20"/>
          <w:szCs w:val="20"/>
        </w:rPr>
        <w:lastRenderedPageBreak/>
        <w:t>snížení kategorie závady může být také považováno za neutralizaci závady – časový limit pro opravu po snížení kategorie bude počítán od momentu, kdy byla závada oznámena v původní kategorii</w:t>
      </w:r>
      <w:r w:rsidR="00312920">
        <w:rPr>
          <w:rFonts w:ascii="Arial" w:hAnsi="Arial" w:cs="Arial"/>
          <w:sz w:val="20"/>
          <w:szCs w:val="20"/>
        </w:rPr>
        <w:t>.</w:t>
      </w:r>
    </w:p>
    <w:p w14:paraId="1554E955" w14:textId="77777777" w:rsidR="00AF5F3A" w:rsidRPr="00634EB9" w:rsidRDefault="00C07AC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Definice servisních časů a jejich měření</w:t>
      </w:r>
    </w:p>
    <w:p w14:paraId="758821DD"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Počítání lhůt</w:t>
      </w:r>
    </w:p>
    <w:p w14:paraId="02882023" w14:textId="12E596A3" w:rsidR="00AF5F3A" w:rsidRPr="00634EB9" w:rsidRDefault="008A6D66"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Při počítání lhůt </w:t>
      </w:r>
      <w:r w:rsidR="007B4244" w:rsidRPr="00634EB9">
        <w:rPr>
          <w:rFonts w:ascii="Arial" w:hAnsi="Arial" w:cs="Arial"/>
          <w:sz w:val="20"/>
          <w:szCs w:val="20"/>
        </w:rPr>
        <w:t>vyřešení</w:t>
      </w:r>
      <w:r w:rsidR="00FA2BFA" w:rsidRPr="00634EB9">
        <w:rPr>
          <w:rFonts w:ascii="Arial" w:hAnsi="Arial" w:cs="Arial"/>
          <w:sz w:val="20"/>
          <w:szCs w:val="20"/>
        </w:rPr>
        <w:t xml:space="preserve"> servisních požadavků</w:t>
      </w:r>
      <w:r w:rsidRPr="00634EB9">
        <w:rPr>
          <w:rFonts w:ascii="Arial" w:hAnsi="Arial" w:cs="Arial"/>
          <w:sz w:val="20"/>
          <w:szCs w:val="20"/>
        </w:rPr>
        <w:t xml:space="preserve"> se počítají pouze pracovní </w:t>
      </w:r>
      <w:r w:rsidR="001A6194" w:rsidRPr="00634EB9">
        <w:rPr>
          <w:rFonts w:ascii="Arial" w:hAnsi="Arial" w:cs="Arial"/>
          <w:sz w:val="20"/>
          <w:szCs w:val="20"/>
        </w:rPr>
        <w:t xml:space="preserve">dny </w:t>
      </w:r>
      <w:r w:rsidRPr="00634EB9">
        <w:rPr>
          <w:rFonts w:ascii="Arial" w:hAnsi="Arial" w:cs="Arial"/>
          <w:sz w:val="20"/>
          <w:szCs w:val="20"/>
        </w:rPr>
        <w:t xml:space="preserve">a </w:t>
      </w:r>
      <w:r w:rsidR="001A6194" w:rsidRPr="00634EB9">
        <w:rPr>
          <w:rFonts w:ascii="Arial" w:hAnsi="Arial" w:cs="Arial"/>
          <w:sz w:val="20"/>
          <w:szCs w:val="20"/>
        </w:rPr>
        <w:t>časy</w:t>
      </w:r>
      <w:r w:rsidRPr="00634EB9">
        <w:rPr>
          <w:rFonts w:ascii="Arial" w:hAnsi="Arial" w:cs="Arial"/>
          <w:sz w:val="20"/>
          <w:szCs w:val="20"/>
        </w:rPr>
        <w:t xml:space="preserve"> uvedené v</w:t>
      </w:r>
      <w:r w:rsidR="00A006AB" w:rsidRPr="00634EB9">
        <w:rPr>
          <w:rFonts w:ascii="Arial" w:hAnsi="Arial" w:cs="Arial"/>
          <w:sz w:val="20"/>
          <w:szCs w:val="20"/>
        </w:rPr>
        <w:t> </w:t>
      </w:r>
      <w:r w:rsidR="00020280">
        <w:rPr>
          <w:rFonts w:ascii="Arial" w:hAnsi="Arial" w:cs="Arial"/>
          <w:sz w:val="20"/>
          <w:szCs w:val="20"/>
        </w:rPr>
        <w:t>odst</w:t>
      </w:r>
      <w:r w:rsidR="00A006AB" w:rsidRPr="00634EB9">
        <w:rPr>
          <w:rFonts w:ascii="Arial" w:hAnsi="Arial" w:cs="Arial"/>
          <w:sz w:val="20"/>
          <w:szCs w:val="20"/>
        </w:rPr>
        <w:t xml:space="preserve">. </w:t>
      </w:r>
      <w:r w:rsidR="000F27A2">
        <w:rPr>
          <w:rFonts w:ascii="Arial" w:hAnsi="Arial" w:cs="Arial"/>
          <w:sz w:val="20"/>
          <w:szCs w:val="20"/>
        </w:rPr>
        <w:fldChar w:fldCharType="begin"/>
      </w:r>
      <w:r w:rsidR="000F27A2">
        <w:rPr>
          <w:rFonts w:ascii="Arial" w:hAnsi="Arial" w:cs="Arial"/>
          <w:sz w:val="20"/>
          <w:szCs w:val="20"/>
        </w:rPr>
        <w:instrText xml:space="preserve"> REF _Ref67476420 \r \h </w:instrText>
      </w:r>
      <w:r w:rsidR="000F27A2">
        <w:rPr>
          <w:rFonts w:ascii="Arial" w:hAnsi="Arial" w:cs="Arial"/>
          <w:sz w:val="20"/>
          <w:szCs w:val="20"/>
        </w:rPr>
      </w:r>
      <w:r w:rsidR="000F27A2">
        <w:rPr>
          <w:rFonts w:ascii="Arial" w:hAnsi="Arial" w:cs="Arial"/>
          <w:sz w:val="20"/>
          <w:szCs w:val="20"/>
        </w:rPr>
        <w:fldChar w:fldCharType="separate"/>
      </w:r>
      <w:r w:rsidR="000F27A2">
        <w:rPr>
          <w:rFonts w:ascii="Arial" w:hAnsi="Arial" w:cs="Arial"/>
          <w:sz w:val="20"/>
          <w:szCs w:val="20"/>
        </w:rPr>
        <w:t>4.8</w:t>
      </w:r>
      <w:r w:rsidR="000F27A2">
        <w:rPr>
          <w:rFonts w:ascii="Arial" w:hAnsi="Arial" w:cs="Arial"/>
          <w:sz w:val="20"/>
          <w:szCs w:val="20"/>
        </w:rPr>
        <w:fldChar w:fldCharType="end"/>
      </w:r>
      <w:r w:rsidR="007B4244" w:rsidRPr="00634EB9">
        <w:rPr>
          <w:rFonts w:ascii="Arial" w:hAnsi="Arial" w:cs="Arial"/>
          <w:sz w:val="20"/>
          <w:szCs w:val="20"/>
        </w:rPr>
        <w:t>. Při počítání lhůt reakčních časů na telefonicky oznámenou poruchu a telefonickou konzultaci se počítá servisní čas 24</w:t>
      </w:r>
      <w:r w:rsidR="007756F5">
        <w:rPr>
          <w:rFonts w:ascii="Arial" w:hAnsi="Arial" w:cs="Arial"/>
          <w:sz w:val="20"/>
          <w:szCs w:val="20"/>
        </w:rPr>
        <w:t xml:space="preserve"> </w:t>
      </w:r>
      <w:r w:rsidR="007B4244" w:rsidRPr="00634EB9">
        <w:rPr>
          <w:rFonts w:ascii="Arial" w:hAnsi="Arial" w:cs="Arial"/>
          <w:sz w:val="20"/>
          <w:szCs w:val="20"/>
        </w:rPr>
        <w:t>h x 365 dní</w:t>
      </w:r>
      <w:r w:rsidR="00312920">
        <w:rPr>
          <w:rFonts w:ascii="Arial" w:hAnsi="Arial" w:cs="Arial"/>
          <w:sz w:val="20"/>
          <w:szCs w:val="20"/>
        </w:rPr>
        <w:t>.</w:t>
      </w:r>
    </w:p>
    <w:p w14:paraId="3B459424" w14:textId="77777777" w:rsidR="00B507E0"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Reakce na požadavek</w:t>
      </w:r>
    </w:p>
    <w:p w14:paraId="7750F01C" w14:textId="6D8A4B02" w:rsidR="00AF5F3A" w:rsidRPr="00634EB9" w:rsidRDefault="00641594" w:rsidP="00690895">
      <w:pPr>
        <w:pStyle w:val="Nadpis2"/>
        <w:keepNext w:val="0"/>
        <w:numPr>
          <w:ilvl w:val="0"/>
          <w:numId w:val="0"/>
        </w:numPr>
        <w:spacing w:before="120" w:after="120" w:line="276" w:lineRule="auto"/>
        <w:ind w:left="1843"/>
        <w:rPr>
          <w:rFonts w:eastAsiaTheme="minorEastAsia" w:cstheme="minorBidi"/>
          <w:sz w:val="20"/>
          <w:szCs w:val="20"/>
        </w:rPr>
      </w:pPr>
      <w:r w:rsidRPr="00634EB9">
        <w:rPr>
          <w:rFonts w:ascii="Arial" w:hAnsi="Arial" w:cs="Arial"/>
          <w:sz w:val="20"/>
          <w:szCs w:val="20"/>
        </w:rPr>
        <w:t xml:space="preserve">Doba zpětné reakce </w:t>
      </w:r>
      <w:r w:rsidR="7E934672" w:rsidRPr="61D84DF0">
        <w:rPr>
          <w:rFonts w:ascii="Arial" w:hAnsi="Arial" w:cs="Arial"/>
          <w:sz w:val="20"/>
          <w:szCs w:val="20"/>
        </w:rPr>
        <w:t xml:space="preserve">Poskytovatele </w:t>
      </w:r>
      <w:r w:rsidRPr="00634EB9">
        <w:rPr>
          <w:rFonts w:ascii="Arial" w:hAnsi="Arial" w:cs="Arial"/>
          <w:sz w:val="20"/>
          <w:szCs w:val="20"/>
        </w:rPr>
        <w:t xml:space="preserve">na požadavek na servis. Pro zahájení měření času „Reakce na požadavek“ bude použit čas z komunikačních prostředků (telefon, e-mail) pracovníků </w:t>
      </w:r>
      <w:r w:rsidR="3A5AE9E5" w:rsidRPr="61D84DF0">
        <w:rPr>
          <w:rFonts w:ascii="Arial" w:hAnsi="Arial" w:cs="Arial"/>
          <w:sz w:val="20"/>
          <w:szCs w:val="20"/>
        </w:rPr>
        <w:t>Objednatele</w:t>
      </w:r>
      <w:r w:rsidR="26B0A502" w:rsidRPr="61D84DF0">
        <w:rPr>
          <w:rFonts w:ascii="Arial" w:hAnsi="Arial" w:cs="Arial"/>
          <w:sz w:val="20"/>
          <w:szCs w:val="20"/>
        </w:rPr>
        <w:t>.</w:t>
      </w:r>
      <w:r w:rsidRPr="00634EB9">
        <w:rPr>
          <w:rFonts w:ascii="Arial" w:hAnsi="Arial" w:cs="Arial"/>
          <w:sz w:val="20"/>
          <w:szCs w:val="20"/>
        </w:rPr>
        <w:t xml:space="preserve"> Pokud pokus o kontakt </w:t>
      </w:r>
      <w:r w:rsidR="09FCEDD5" w:rsidRPr="61D84DF0">
        <w:rPr>
          <w:rFonts w:ascii="Arial" w:hAnsi="Arial" w:cs="Arial"/>
          <w:sz w:val="20"/>
          <w:szCs w:val="20"/>
        </w:rPr>
        <w:t>Objednatele</w:t>
      </w:r>
      <w:r w:rsidR="21F4809E" w:rsidRPr="61D84DF0">
        <w:rPr>
          <w:rFonts w:ascii="Arial" w:hAnsi="Arial" w:cs="Arial"/>
          <w:sz w:val="20"/>
          <w:szCs w:val="20"/>
        </w:rPr>
        <w:t xml:space="preserve"> </w:t>
      </w:r>
      <w:r w:rsidR="26B0A502" w:rsidRPr="61D84DF0">
        <w:rPr>
          <w:rFonts w:ascii="Arial" w:hAnsi="Arial" w:cs="Arial"/>
          <w:sz w:val="20"/>
          <w:szCs w:val="20"/>
        </w:rPr>
        <w:t>s</w:t>
      </w:r>
      <w:r w:rsidR="04BD349B" w:rsidRPr="61D84DF0">
        <w:rPr>
          <w:rFonts w:ascii="Arial" w:hAnsi="Arial" w:cs="Arial"/>
          <w:sz w:val="20"/>
          <w:szCs w:val="20"/>
        </w:rPr>
        <w:t xml:space="preserve"> </w:t>
      </w:r>
      <w:r w:rsidR="736FF614" w:rsidRPr="61D84DF0">
        <w:rPr>
          <w:rFonts w:ascii="Arial" w:hAnsi="Arial" w:cs="Arial"/>
          <w:sz w:val="20"/>
          <w:szCs w:val="20"/>
        </w:rPr>
        <w:t>Poskytovatelem</w:t>
      </w:r>
      <w:r w:rsidRPr="00634EB9">
        <w:rPr>
          <w:rFonts w:ascii="Arial" w:hAnsi="Arial" w:cs="Arial"/>
          <w:sz w:val="20"/>
          <w:szCs w:val="20"/>
        </w:rPr>
        <w:t xml:space="preserve"> bude proveden vícekrát, v různých časech a z různých komunikačních prostředků, bude se pro zahájení měření času reakce na požadavek uvažovat časově první</w:t>
      </w:r>
      <w:r w:rsidR="00E6762E" w:rsidRPr="00634EB9">
        <w:rPr>
          <w:rFonts w:ascii="Arial" w:hAnsi="Arial" w:cs="Arial"/>
          <w:sz w:val="20"/>
          <w:szCs w:val="20"/>
        </w:rPr>
        <w:t xml:space="preserve"> požadavek</w:t>
      </w:r>
      <w:r w:rsidRPr="00634EB9">
        <w:rPr>
          <w:rFonts w:ascii="Arial" w:hAnsi="Arial" w:cs="Arial"/>
          <w:sz w:val="20"/>
          <w:szCs w:val="20"/>
        </w:rPr>
        <w:t xml:space="preserve">. (Za zpětnou reakci se považuje zvednutí telefonu, zpětné zavolání na číslo servisního pracovníka </w:t>
      </w:r>
      <w:r w:rsidR="51711E78" w:rsidRPr="61D84DF0">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nebo potvrzení e-mailu se servisním požadavkem </w:t>
      </w:r>
      <w:r w:rsidR="5AC49C0C" w:rsidRPr="61D84DF0">
        <w:rPr>
          <w:rFonts w:ascii="Arial" w:hAnsi="Arial" w:cs="Arial"/>
          <w:sz w:val="20"/>
          <w:szCs w:val="20"/>
        </w:rPr>
        <w:t>Objednatele</w:t>
      </w:r>
      <w:r w:rsidR="26B0A502" w:rsidRPr="61D84DF0">
        <w:rPr>
          <w:rFonts w:ascii="Arial" w:hAnsi="Arial" w:cs="Arial"/>
          <w:sz w:val="20"/>
          <w:szCs w:val="20"/>
        </w:rPr>
        <w:t>).</w:t>
      </w:r>
      <w:r w:rsidRPr="00634EB9">
        <w:rPr>
          <w:rFonts w:ascii="Arial" w:hAnsi="Arial" w:cs="Arial"/>
          <w:sz w:val="20"/>
          <w:szCs w:val="20"/>
        </w:rPr>
        <w:t xml:space="preserve"> Závady kritické a </w:t>
      </w:r>
      <w:r w:rsidR="00DF7A60" w:rsidRPr="00634EB9">
        <w:rPr>
          <w:rFonts w:ascii="Arial" w:hAnsi="Arial" w:cs="Arial"/>
          <w:sz w:val="20"/>
          <w:szCs w:val="20"/>
        </w:rPr>
        <w:t xml:space="preserve">nekritické </w:t>
      </w:r>
      <w:r w:rsidRPr="00634EB9">
        <w:rPr>
          <w:rFonts w:ascii="Arial" w:hAnsi="Arial" w:cs="Arial"/>
          <w:sz w:val="20"/>
          <w:szCs w:val="20"/>
        </w:rPr>
        <w:t xml:space="preserve">budou hlášeny pracovníky </w:t>
      </w:r>
      <w:r w:rsidR="3D03F5D5" w:rsidRPr="61D84DF0">
        <w:rPr>
          <w:rFonts w:ascii="Arial" w:hAnsi="Arial" w:cs="Arial"/>
          <w:sz w:val="20"/>
          <w:szCs w:val="20"/>
        </w:rPr>
        <w:t xml:space="preserve">Objednatele </w:t>
      </w:r>
      <w:r w:rsidRPr="00634EB9">
        <w:rPr>
          <w:rFonts w:ascii="Arial" w:hAnsi="Arial" w:cs="Arial"/>
          <w:sz w:val="20"/>
          <w:szCs w:val="20"/>
        </w:rPr>
        <w:t xml:space="preserve">pouze telefonicky. Zpětnou reakcí </w:t>
      </w:r>
      <w:r w:rsidR="525A170B" w:rsidRPr="61D84DF0">
        <w:rPr>
          <w:rFonts w:ascii="Arial" w:hAnsi="Arial" w:cs="Arial"/>
          <w:sz w:val="20"/>
          <w:szCs w:val="20"/>
        </w:rPr>
        <w:t xml:space="preserve">Poskytovatele </w:t>
      </w:r>
      <w:r w:rsidRPr="00634EB9">
        <w:rPr>
          <w:rFonts w:ascii="Arial" w:hAnsi="Arial" w:cs="Arial"/>
          <w:sz w:val="20"/>
          <w:szCs w:val="20"/>
        </w:rPr>
        <w:t>se závada považuje za nahlášenou.</w:t>
      </w:r>
    </w:p>
    <w:p w14:paraId="77185A81" w14:textId="0D91D0F6" w:rsidR="00D13B9B" w:rsidRPr="00634EB9" w:rsidRDefault="00B250FF" w:rsidP="00DD746E">
      <w:pPr>
        <w:pStyle w:val="Nadpis3"/>
        <w:keepNext w:val="0"/>
        <w:numPr>
          <w:ilvl w:val="0"/>
          <w:numId w:val="0"/>
        </w:numPr>
        <w:spacing w:before="120" w:after="120" w:line="276" w:lineRule="auto"/>
        <w:ind w:left="1871" w:hanging="1020"/>
        <w:rPr>
          <w:rFonts w:ascii="Arial" w:hAnsi="Arial" w:cs="Arial"/>
          <w:sz w:val="20"/>
          <w:szCs w:val="20"/>
        </w:rPr>
      </w:pPr>
      <w:bookmarkStart w:id="8" w:name="_Ref67388434"/>
      <w:r>
        <w:rPr>
          <w:rFonts w:ascii="Arial" w:hAnsi="Arial" w:cs="Arial"/>
          <w:sz w:val="20"/>
          <w:szCs w:val="20"/>
        </w:rPr>
        <w:t xml:space="preserve">4.9.3. </w:t>
      </w:r>
      <w:r w:rsidR="00DD746E">
        <w:rPr>
          <w:rFonts w:ascii="Arial" w:hAnsi="Arial" w:cs="Arial"/>
          <w:sz w:val="20"/>
          <w:szCs w:val="20"/>
        </w:rPr>
        <w:t xml:space="preserve">         </w:t>
      </w:r>
      <w:r w:rsidR="00C07ACA" w:rsidRPr="00634EB9">
        <w:rPr>
          <w:rFonts w:ascii="Arial" w:hAnsi="Arial" w:cs="Arial"/>
          <w:sz w:val="20"/>
          <w:szCs w:val="20"/>
        </w:rPr>
        <w:t xml:space="preserve">Doba nahlášení </w:t>
      </w:r>
      <w:r w:rsidR="00FA2BFA" w:rsidRPr="00634EB9">
        <w:rPr>
          <w:rFonts w:ascii="Arial" w:hAnsi="Arial" w:cs="Arial"/>
          <w:sz w:val="20"/>
          <w:szCs w:val="20"/>
        </w:rPr>
        <w:t>požadavku</w:t>
      </w:r>
      <w:bookmarkEnd w:id="8"/>
    </w:p>
    <w:p w14:paraId="7C54FC46" w14:textId="77777777" w:rsidR="008A6D66" w:rsidRPr="00634EB9" w:rsidRDefault="00AB3657"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Z</w:t>
      </w:r>
      <w:r w:rsidR="00C07ACA" w:rsidRPr="00634EB9">
        <w:rPr>
          <w:rFonts w:ascii="Arial" w:hAnsi="Arial" w:cs="Arial"/>
          <w:sz w:val="20"/>
          <w:szCs w:val="20"/>
        </w:rPr>
        <w:t xml:space="preserve">a dobu </w:t>
      </w:r>
      <w:r w:rsidR="00FA2BFA" w:rsidRPr="00634EB9">
        <w:rPr>
          <w:rFonts w:ascii="Arial" w:hAnsi="Arial" w:cs="Arial"/>
          <w:sz w:val="20"/>
          <w:szCs w:val="20"/>
        </w:rPr>
        <w:t>nahlášení servisního požadavku</w:t>
      </w:r>
      <w:r w:rsidR="009B6F3B" w:rsidRPr="00634EB9">
        <w:rPr>
          <w:rFonts w:ascii="Arial" w:hAnsi="Arial" w:cs="Arial"/>
          <w:sz w:val="20"/>
          <w:szCs w:val="20"/>
        </w:rPr>
        <w:t xml:space="preserve"> </w:t>
      </w:r>
      <w:r w:rsidRPr="00634EB9">
        <w:rPr>
          <w:rFonts w:ascii="Arial" w:hAnsi="Arial" w:cs="Arial"/>
          <w:sz w:val="20"/>
          <w:szCs w:val="20"/>
        </w:rPr>
        <w:t xml:space="preserve">je </w:t>
      </w:r>
      <w:r w:rsidR="008A6D66" w:rsidRPr="00634EB9">
        <w:rPr>
          <w:rFonts w:ascii="Arial" w:hAnsi="Arial" w:cs="Arial"/>
          <w:sz w:val="20"/>
          <w:szCs w:val="20"/>
        </w:rPr>
        <w:t>považován</w:t>
      </w:r>
      <w:r w:rsidR="008F67B4" w:rsidRPr="00634EB9">
        <w:rPr>
          <w:rFonts w:ascii="Arial" w:hAnsi="Arial" w:cs="Arial"/>
          <w:sz w:val="20"/>
          <w:szCs w:val="20"/>
        </w:rPr>
        <w:t xml:space="preserve"> jeden z níže uvedených bodů</w:t>
      </w:r>
      <w:r w:rsidR="008A6D66" w:rsidRPr="00634EB9">
        <w:rPr>
          <w:rFonts w:ascii="Arial" w:hAnsi="Arial" w:cs="Arial"/>
          <w:sz w:val="20"/>
          <w:szCs w:val="20"/>
        </w:rPr>
        <w:t>:</w:t>
      </w:r>
    </w:p>
    <w:p w14:paraId="635EFB8B" w14:textId="5052811C" w:rsidR="008A6D66" w:rsidRPr="00634EB9" w:rsidRDefault="008A6D66" w:rsidP="003A0833">
      <w:pPr>
        <w:numPr>
          <w:ilvl w:val="1"/>
          <w:numId w:val="27"/>
        </w:numPr>
        <w:spacing w:before="120" w:after="120"/>
        <w:ind w:left="2268" w:hanging="425"/>
        <w:jc w:val="both"/>
        <w:rPr>
          <w:rFonts w:ascii="Arial" w:eastAsia="Arial" w:hAnsi="Arial" w:cs="Arial"/>
          <w:sz w:val="20"/>
          <w:szCs w:val="20"/>
        </w:rPr>
      </w:pPr>
      <w:r w:rsidRPr="00634EB9">
        <w:rPr>
          <w:rFonts w:ascii="Arial" w:hAnsi="Arial" w:cs="Arial"/>
          <w:sz w:val="20"/>
          <w:szCs w:val="20"/>
        </w:rPr>
        <w:t xml:space="preserve">okamžik telefonického vyžádání </w:t>
      </w:r>
      <w:r w:rsidR="000E64D2" w:rsidRPr="00634EB9">
        <w:rPr>
          <w:rFonts w:ascii="Arial" w:hAnsi="Arial" w:cs="Arial"/>
          <w:sz w:val="20"/>
          <w:szCs w:val="20"/>
        </w:rPr>
        <w:t xml:space="preserve">servisního </w:t>
      </w:r>
      <w:r w:rsidRPr="00634EB9">
        <w:rPr>
          <w:rFonts w:ascii="Arial" w:hAnsi="Arial" w:cs="Arial"/>
          <w:sz w:val="20"/>
          <w:szCs w:val="20"/>
        </w:rPr>
        <w:t xml:space="preserve">zásahu </w:t>
      </w:r>
      <w:r w:rsidR="00A61167">
        <w:rPr>
          <w:rFonts w:ascii="Arial" w:hAnsi="Arial" w:cs="Arial"/>
          <w:sz w:val="20"/>
          <w:szCs w:val="20"/>
        </w:rPr>
        <w:t>Objednatelem</w:t>
      </w:r>
      <w:r w:rsidR="001F0916" w:rsidRPr="00634EB9">
        <w:rPr>
          <w:rFonts w:ascii="Arial" w:hAnsi="Arial" w:cs="Arial"/>
          <w:sz w:val="20"/>
          <w:szCs w:val="20"/>
        </w:rPr>
        <w:t>;</w:t>
      </w:r>
    </w:p>
    <w:p w14:paraId="4DE4F5E9" w14:textId="65840AC7" w:rsidR="008A6D66" w:rsidRPr="00634EB9" w:rsidRDefault="00AB3657" w:rsidP="003A0833">
      <w:pPr>
        <w:numPr>
          <w:ilvl w:val="1"/>
          <w:numId w:val="27"/>
        </w:numPr>
        <w:spacing w:before="120" w:after="120"/>
        <w:ind w:left="2268" w:hanging="425"/>
        <w:jc w:val="both"/>
        <w:rPr>
          <w:rFonts w:ascii="Arial" w:eastAsia="Arial" w:hAnsi="Arial" w:cs="Arial"/>
          <w:sz w:val="20"/>
          <w:szCs w:val="20"/>
        </w:rPr>
      </w:pPr>
      <w:r w:rsidRPr="00634EB9">
        <w:rPr>
          <w:rFonts w:ascii="Arial" w:hAnsi="Arial" w:cs="Arial"/>
          <w:sz w:val="20"/>
          <w:szCs w:val="20"/>
        </w:rPr>
        <w:t>okamžik přijetí potvrzení</w:t>
      </w:r>
      <w:r w:rsidR="008A6D66" w:rsidRPr="00634EB9">
        <w:rPr>
          <w:rFonts w:ascii="Arial" w:hAnsi="Arial" w:cs="Arial"/>
          <w:sz w:val="20"/>
          <w:szCs w:val="20"/>
        </w:rPr>
        <w:t xml:space="preserve"> </w:t>
      </w:r>
      <w:r w:rsidR="00A61167">
        <w:rPr>
          <w:rFonts w:ascii="Arial" w:hAnsi="Arial" w:cs="Arial"/>
          <w:sz w:val="20"/>
          <w:szCs w:val="20"/>
        </w:rPr>
        <w:t xml:space="preserve">o doručení </w:t>
      </w:r>
      <w:r w:rsidR="008A6D66" w:rsidRPr="00634EB9">
        <w:rPr>
          <w:rFonts w:ascii="Arial" w:hAnsi="Arial" w:cs="Arial"/>
          <w:sz w:val="20"/>
          <w:szCs w:val="20"/>
        </w:rPr>
        <w:t xml:space="preserve">e-mailové </w:t>
      </w:r>
      <w:r w:rsidR="00641594" w:rsidRPr="00634EB9">
        <w:rPr>
          <w:rFonts w:ascii="Arial" w:hAnsi="Arial" w:cs="Arial"/>
          <w:sz w:val="20"/>
          <w:szCs w:val="20"/>
        </w:rPr>
        <w:t xml:space="preserve">zprávy či zadání požadavku na </w:t>
      </w:r>
      <w:proofErr w:type="spellStart"/>
      <w:r w:rsidR="00641594" w:rsidRPr="00634EB9">
        <w:rPr>
          <w:rFonts w:ascii="Arial" w:hAnsi="Arial" w:cs="Arial"/>
          <w:sz w:val="20"/>
          <w:szCs w:val="20"/>
        </w:rPr>
        <w:t>service</w:t>
      </w:r>
      <w:proofErr w:type="spellEnd"/>
      <w:r w:rsidR="00621347">
        <w:rPr>
          <w:rFonts w:ascii="Arial" w:hAnsi="Arial" w:cs="Arial"/>
          <w:sz w:val="20"/>
          <w:szCs w:val="20"/>
        </w:rPr>
        <w:t xml:space="preserve"> </w:t>
      </w:r>
      <w:proofErr w:type="spellStart"/>
      <w:r w:rsidR="00641594" w:rsidRPr="00634EB9">
        <w:rPr>
          <w:rFonts w:ascii="Arial" w:hAnsi="Arial" w:cs="Arial"/>
          <w:sz w:val="20"/>
          <w:szCs w:val="20"/>
        </w:rPr>
        <w:t>desk</w:t>
      </w:r>
      <w:proofErr w:type="spellEnd"/>
      <w:r w:rsidR="00641594" w:rsidRPr="00634EB9">
        <w:rPr>
          <w:rFonts w:ascii="Arial" w:hAnsi="Arial" w:cs="Arial"/>
          <w:sz w:val="20"/>
          <w:szCs w:val="20"/>
        </w:rPr>
        <w:t xml:space="preserve"> </w:t>
      </w:r>
      <w:r w:rsidR="46DE1D23" w:rsidRPr="61D84DF0">
        <w:rPr>
          <w:rFonts w:ascii="Arial" w:hAnsi="Arial" w:cs="Arial"/>
          <w:sz w:val="20"/>
          <w:szCs w:val="20"/>
        </w:rPr>
        <w:t xml:space="preserve">Poskytovatele </w:t>
      </w:r>
      <w:r w:rsidR="008A6D66" w:rsidRPr="00634EB9">
        <w:rPr>
          <w:rFonts w:ascii="Arial" w:hAnsi="Arial" w:cs="Arial"/>
          <w:sz w:val="20"/>
          <w:szCs w:val="20"/>
        </w:rPr>
        <w:t>s nahlášením požadavku</w:t>
      </w:r>
      <w:r w:rsidR="009B6F3B" w:rsidRPr="00634EB9">
        <w:rPr>
          <w:rFonts w:ascii="Arial" w:hAnsi="Arial" w:cs="Arial"/>
          <w:sz w:val="20"/>
          <w:szCs w:val="20"/>
        </w:rPr>
        <w:t xml:space="preserve"> </w:t>
      </w:r>
      <w:r w:rsidR="610D6E60" w:rsidRPr="61D84DF0">
        <w:rPr>
          <w:rFonts w:ascii="Arial" w:hAnsi="Arial" w:cs="Arial"/>
          <w:sz w:val="20"/>
          <w:szCs w:val="20"/>
        </w:rPr>
        <w:t>Poskytovatelem</w:t>
      </w:r>
      <w:r w:rsidR="001F0916" w:rsidRPr="00634EB9">
        <w:rPr>
          <w:rFonts w:ascii="Arial" w:hAnsi="Arial" w:cs="Arial"/>
          <w:sz w:val="20"/>
          <w:szCs w:val="20"/>
        </w:rPr>
        <w:t>;</w:t>
      </w:r>
    </w:p>
    <w:p w14:paraId="63BAD37E" w14:textId="7616D549" w:rsidR="00AB3657" w:rsidRPr="00634EB9" w:rsidRDefault="008A6D66" w:rsidP="003A0833">
      <w:pPr>
        <w:numPr>
          <w:ilvl w:val="1"/>
          <w:numId w:val="27"/>
        </w:numPr>
        <w:spacing w:before="120" w:after="120"/>
        <w:ind w:left="2268" w:hanging="425"/>
        <w:jc w:val="both"/>
        <w:rPr>
          <w:rFonts w:ascii="Arial" w:eastAsia="Arial" w:hAnsi="Arial" w:cs="Arial"/>
          <w:sz w:val="20"/>
          <w:szCs w:val="20"/>
        </w:rPr>
      </w:pPr>
      <w:r w:rsidRPr="00634EB9">
        <w:rPr>
          <w:rFonts w:ascii="Arial" w:hAnsi="Arial" w:cs="Arial"/>
          <w:sz w:val="20"/>
          <w:szCs w:val="20"/>
        </w:rPr>
        <w:t xml:space="preserve">okamžik odeslání písemného servisního požadavku </w:t>
      </w:r>
      <w:r w:rsidR="46015CF8" w:rsidRPr="61D84DF0">
        <w:rPr>
          <w:rFonts w:ascii="Arial" w:hAnsi="Arial" w:cs="Arial"/>
          <w:sz w:val="20"/>
          <w:szCs w:val="20"/>
        </w:rPr>
        <w:t xml:space="preserve">Objednatele </w:t>
      </w:r>
      <w:r w:rsidRPr="00634EB9">
        <w:rPr>
          <w:rFonts w:ascii="Arial" w:hAnsi="Arial" w:cs="Arial"/>
          <w:sz w:val="20"/>
          <w:szCs w:val="20"/>
        </w:rPr>
        <w:t xml:space="preserve">na základě předchozího telefonického požadavku </w:t>
      </w:r>
      <w:r w:rsidR="502A8881" w:rsidRPr="61D84DF0">
        <w:rPr>
          <w:rFonts w:ascii="Arial" w:hAnsi="Arial" w:cs="Arial"/>
          <w:sz w:val="20"/>
          <w:szCs w:val="20"/>
        </w:rPr>
        <w:t>Poskytovatele</w:t>
      </w:r>
      <w:r w:rsidRPr="00634EB9">
        <w:rPr>
          <w:rFonts w:ascii="Arial" w:hAnsi="Arial" w:cs="Arial"/>
          <w:sz w:val="20"/>
          <w:szCs w:val="20"/>
        </w:rPr>
        <w:t>.</w:t>
      </w:r>
    </w:p>
    <w:p w14:paraId="11507F8A" w14:textId="35C2AB9E" w:rsidR="00AB3657" w:rsidRPr="00634EB9" w:rsidRDefault="00DD746E" w:rsidP="00DD746E">
      <w:pPr>
        <w:pStyle w:val="Nadpis3"/>
        <w:keepNext w:val="0"/>
        <w:numPr>
          <w:ilvl w:val="0"/>
          <w:numId w:val="0"/>
        </w:numPr>
        <w:spacing w:before="120" w:after="120" w:line="276" w:lineRule="auto"/>
        <w:ind w:left="1843" w:hanging="992"/>
        <w:rPr>
          <w:rFonts w:ascii="Arial" w:hAnsi="Arial" w:cs="Arial"/>
          <w:sz w:val="20"/>
          <w:szCs w:val="20"/>
        </w:rPr>
      </w:pPr>
      <w:bookmarkStart w:id="9" w:name="_Ref67388450"/>
      <w:r>
        <w:rPr>
          <w:rFonts w:ascii="Arial" w:hAnsi="Arial" w:cs="Arial"/>
          <w:sz w:val="20"/>
          <w:szCs w:val="20"/>
        </w:rPr>
        <w:t xml:space="preserve">4.9.4.         </w:t>
      </w:r>
      <w:r w:rsidR="00A32F60" w:rsidRPr="00634EB9">
        <w:rPr>
          <w:rFonts w:ascii="Arial" w:hAnsi="Arial" w:cs="Arial"/>
          <w:sz w:val="20"/>
          <w:szCs w:val="20"/>
        </w:rPr>
        <w:t>Vyřešení požadavku</w:t>
      </w:r>
      <w:bookmarkEnd w:id="9"/>
    </w:p>
    <w:p w14:paraId="583980C9" w14:textId="77777777" w:rsidR="00AB3657" w:rsidRPr="0040238A" w:rsidRDefault="00F05FB6" w:rsidP="00634EB9">
      <w:pPr>
        <w:spacing w:before="120" w:after="120"/>
        <w:ind w:left="1871"/>
        <w:jc w:val="both"/>
        <w:rPr>
          <w:rFonts w:ascii="Arial" w:hAnsi="Arial" w:cs="Arial"/>
          <w:sz w:val="20"/>
          <w:szCs w:val="20"/>
        </w:rPr>
      </w:pPr>
      <w:r w:rsidRPr="00634EB9">
        <w:rPr>
          <w:rFonts w:ascii="Arial" w:hAnsi="Arial" w:cs="Arial"/>
          <w:sz w:val="20"/>
          <w:szCs w:val="20"/>
        </w:rPr>
        <w:t>Doba od nahlášení servisn</w:t>
      </w:r>
      <w:r w:rsidR="008F67B4" w:rsidRPr="00634EB9">
        <w:rPr>
          <w:rFonts w:ascii="Arial" w:hAnsi="Arial" w:cs="Arial"/>
          <w:sz w:val="20"/>
          <w:szCs w:val="20"/>
        </w:rPr>
        <w:t xml:space="preserve">ího požadavku do jeho vyřešení </w:t>
      </w:r>
      <w:r w:rsidRPr="00634EB9">
        <w:rPr>
          <w:rFonts w:ascii="Arial" w:hAnsi="Arial" w:cs="Arial"/>
          <w:sz w:val="20"/>
          <w:szCs w:val="20"/>
        </w:rPr>
        <w:t>je dobou vyřešení požadavku.</w:t>
      </w:r>
      <w:r w:rsidR="00106C2B" w:rsidRPr="00634EB9">
        <w:rPr>
          <w:rFonts w:ascii="Arial" w:hAnsi="Arial" w:cs="Arial"/>
          <w:sz w:val="20"/>
          <w:szCs w:val="20"/>
        </w:rPr>
        <w:t xml:space="preserve"> </w:t>
      </w:r>
      <w:r w:rsidR="00F96A9E" w:rsidRPr="00634EB9">
        <w:rPr>
          <w:rFonts w:ascii="Arial" w:hAnsi="Arial" w:cs="Arial"/>
          <w:sz w:val="20"/>
          <w:szCs w:val="20"/>
        </w:rPr>
        <w:t xml:space="preserve">Servisní požadavek je vyřešen </w:t>
      </w:r>
      <w:r w:rsidR="00960B68" w:rsidRPr="00634EB9">
        <w:rPr>
          <w:rFonts w:ascii="Arial" w:hAnsi="Arial" w:cs="Arial"/>
          <w:sz w:val="20"/>
          <w:szCs w:val="20"/>
        </w:rPr>
        <w:t xml:space="preserve">buď odstraněním HW či SW poruchy na technickém zařízení či programovém vybavení nebo dodáním požadovaných </w:t>
      </w:r>
      <w:r w:rsidR="00960B68" w:rsidRPr="0040238A">
        <w:rPr>
          <w:rFonts w:ascii="Arial" w:hAnsi="Arial" w:cs="Arial"/>
          <w:sz w:val="20"/>
          <w:szCs w:val="20"/>
        </w:rPr>
        <w:t xml:space="preserve">náhradních dílů nebo poskytnutím požadované technické </w:t>
      </w:r>
      <w:r w:rsidR="007B4244" w:rsidRPr="0040238A">
        <w:rPr>
          <w:rFonts w:ascii="Arial" w:hAnsi="Arial" w:cs="Arial"/>
          <w:sz w:val="20"/>
          <w:szCs w:val="20"/>
        </w:rPr>
        <w:t xml:space="preserve">rady či </w:t>
      </w:r>
      <w:r w:rsidR="00960B68" w:rsidRPr="0040238A">
        <w:rPr>
          <w:rFonts w:ascii="Arial" w:hAnsi="Arial" w:cs="Arial"/>
          <w:sz w:val="20"/>
          <w:szCs w:val="20"/>
        </w:rPr>
        <w:t xml:space="preserve">podpory. </w:t>
      </w:r>
    </w:p>
    <w:p w14:paraId="310E8CF1" w14:textId="5B90DEFD" w:rsidR="00E05491" w:rsidRPr="0040238A" w:rsidRDefault="00DD746E" w:rsidP="00DD746E">
      <w:pPr>
        <w:pStyle w:val="Nadpis3"/>
        <w:keepNext w:val="0"/>
        <w:numPr>
          <w:ilvl w:val="0"/>
          <w:numId w:val="0"/>
        </w:numPr>
        <w:spacing w:before="120" w:after="120" w:line="276" w:lineRule="auto"/>
        <w:ind w:left="1871" w:hanging="1020"/>
        <w:rPr>
          <w:rFonts w:ascii="Arial" w:hAnsi="Arial" w:cs="Arial"/>
          <w:sz w:val="20"/>
          <w:szCs w:val="20"/>
        </w:rPr>
      </w:pPr>
      <w:bookmarkStart w:id="10" w:name="_Ref67388472"/>
      <w:r>
        <w:rPr>
          <w:rFonts w:ascii="Arial" w:hAnsi="Arial" w:cs="Arial"/>
          <w:sz w:val="20"/>
          <w:szCs w:val="20"/>
        </w:rPr>
        <w:t xml:space="preserve">4.9.5.         </w:t>
      </w:r>
      <w:r w:rsidR="00E05491" w:rsidRPr="0040238A">
        <w:rPr>
          <w:rFonts w:ascii="Arial" w:hAnsi="Arial" w:cs="Arial"/>
          <w:sz w:val="20"/>
          <w:szCs w:val="20"/>
        </w:rPr>
        <w:t>Měření nedostupnosti</w:t>
      </w:r>
      <w:bookmarkEnd w:id="10"/>
    </w:p>
    <w:p w14:paraId="1641BEF0" w14:textId="749A36D8" w:rsidR="00E05491" w:rsidRPr="00EE157B" w:rsidRDefault="00E05491" w:rsidP="003A0833">
      <w:pPr>
        <w:pStyle w:val="Nadpis2"/>
        <w:numPr>
          <w:ilvl w:val="0"/>
          <w:numId w:val="0"/>
        </w:numPr>
        <w:spacing w:before="120" w:after="120" w:line="276" w:lineRule="auto"/>
        <w:ind w:left="1843"/>
      </w:pPr>
      <w:r w:rsidRPr="0040238A">
        <w:rPr>
          <w:rFonts w:ascii="Arial" w:hAnsi="Arial" w:cs="Arial"/>
          <w:sz w:val="20"/>
          <w:szCs w:val="20"/>
        </w:rPr>
        <w:t xml:space="preserve">Doba nedostupnosti </w:t>
      </w:r>
      <w:r w:rsidR="00A95D9F" w:rsidRPr="0040238A">
        <w:rPr>
          <w:rFonts w:ascii="Arial" w:hAnsi="Arial" w:cs="Arial"/>
          <w:sz w:val="20"/>
          <w:szCs w:val="20"/>
        </w:rPr>
        <w:t xml:space="preserve">Zařízení </w:t>
      </w:r>
      <w:r w:rsidRPr="0040238A">
        <w:rPr>
          <w:rFonts w:ascii="Arial" w:hAnsi="Arial" w:cs="Arial"/>
          <w:sz w:val="20"/>
          <w:szCs w:val="20"/>
        </w:rPr>
        <w:t xml:space="preserve">je doba od nahlášení </w:t>
      </w:r>
      <w:r w:rsidR="00351437">
        <w:rPr>
          <w:rFonts w:ascii="Arial" w:hAnsi="Arial" w:cs="Arial"/>
          <w:sz w:val="20"/>
          <w:szCs w:val="20"/>
        </w:rPr>
        <w:t xml:space="preserve">požadavku na vyřešení </w:t>
      </w:r>
      <w:r w:rsidRPr="0040238A">
        <w:rPr>
          <w:rFonts w:ascii="Arial" w:hAnsi="Arial" w:cs="Arial"/>
          <w:sz w:val="20"/>
          <w:szCs w:val="20"/>
        </w:rPr>
        <w:t xml:space="preserve">poruchy </w:t>
      </w:r>
      <w:r w:rsidR="00EF0F8F" w:rsidRPr="0040238A">
        <w:rPr>
          <w:rFonts w:ascii="Arial" w:hAnsi="Arial" w:cs="Arial"/>
          <w:sz w:val="20"/>
          <w:szCs w:val="20"/>
        </w:rPr>
        <w:t>výpadku komunikace</w:t>
      </w:r>
      <w:r w:rsidR="00446C9B" w:rsidRPr="0040238A">
        <w:rPr>
          <w:rFonts w:ascii="Arial" w:hAnsi="Arial" w:cs="Arial"/>
          <w:sz w:val="20"/>
          <w:szCs w:val="20"/>
        </w:rPr>
        <w:t xml:space="preserve"> </w:t>
      </w:r>
      <w:r w:rsidRPr="0040238A">
        <w:rPr>
          <w:rFonts w:ascii="Arial" w:hAnsi="Arial" w:cs="Arial"/>
          <w:sz w:val="20"/>
          <w:szCs w:val="20"/>
        </w:rPr>
        <w:t>(</w:t>
      </w:r>
      <w:r w:rsidR="00020280">
        <w:rPr>
          <w:rFonts w:ascii="Arial" w:hAnsi="Arial" w:cs="Arial"/>
          <w:sz w:val="20"/>
          <w:szCs w:val="20"/>
        </w:rPr>
        <w:t>odst</w:t>
      </w:r>
      <w:r w:rsidRPr="0040238A">
        <w:rPr>
          <w:rFonts w:ascii="Arial" w:hAnsi="Arial" w:cs="Arial"/>
          <w:sz w:val="20"/>
          <w:szCs w:val="20"/>
        </w:rPr>
        <w:t xml:space="preserve">. </w:t>
      </w:r>
      <w:r w:rsidR="005C293D">
        <w:rPr>
          <w:rFonts w:ascii="Arial" w:hAnsi="Arial" w:cs="Arial"/>
          <w:sz w:val="20"/>
          <w:szCs w:val="20"/>
        </w:rPr>
        <w:fldChar w:fldCharType="begin"/>
      </w:r>
      <w:r w:rsidR="005C293D">
        <w:rPr>
          <w:rFonts w:ascii="Arial" w:hAnsi="Arial" w:cs="Arial"/>
          <w:sz w:val="20"/>
          <w:szCs w:val="20"/>
        </w:rPr>
        <w:instrText xml:space="preserve"> REF _Ref67388434 \r \h </w:instrText>
      </w:r>
      <w:r w:rsidR="005C293D">
        <w:rPr>
          <w:rFonts w:ascii="Arial" w:hAnsi="Arial" w:cs="Arial"/>
          <w:sz w:val="20"/>
          <w:szCs w:val="20"/>
        </w:rPr>
      </w:r>
      <w:r w:rsidR="005C293D">
        <w:rPr>
          <w:rFonts w:ascii="Arial" w:hAnsi="Arial" w:cs="Arial"/>
          <w:sz w:val="20"/>
          <w:szCs w:val="20"/>
        </w:rPr>
        <w:fldChar w:fldCharType="separate"/>
      </w:r>
      <w:r w:rsidR="005C293D">
        <w:rPr>
          <w:rFonts w:ascii="Arial" w:hAnsi="Arial" w:cs="Arial"/>
          <w:sz w:val="20"/>
          <w:szCs w:val="20"/>
        </w:rPr>
        <w:t>4.9.3</w:t>
      </w:r>
      <w:r w:rsidR="005C293D">
        <w:rPr>
          <w:rFonts w:ascii="Arial" w:hAnsi="Arial" w:cs="Arial"/>
          <w:sz w:val="20"/>
          <w:szCs w:val="20"/>
        </w:rPr>
        <w:fldChar w:fldCharType="end"/>
      </w:r>
      <w:r w:rsidRPr="0040238A">
        <w:rPr>
          <w:rFonts w:ascii="Arial" w:hAnsi="Arial" w:cs="Arial"/>
          <w:sz w:val="20"/>
          <w:szCs w:val="20"/>
        </w:rPr>
        <w:t>) do jejího vyřešení (</w:t>
      </w:r>
      <w:r w:rsidR="00020280">
        <w:rPr>
          <w:rFonts w:ascii="Arial" w:hAnsi="Arial" w:cs="Arial"/>
          <w:sz w:val="20"/>
          <w:szCs w:val="20"/>
        </w:rPr>
        <w:t>odst</w:t>
      </w:r>
      <w:r w:rsidRPr="0040238A">
        <w:rPr>
          <w:rFonts w:ascii="Arial" w:hAnsi="Arial" w:cs="Arial"/>
          <w:sz w:val="20"/>
          <w:szCs w:val="20"/>
        </w:rPr>
        <w:t xml:space="preserve">. </w:t>
      </w:r>
      <w:r w:rsidR="005C293D">
        <w:rPr>
          <w:rFonts w:ascii="Arial" w:hAnsi="Arial" w:cs="Arial"/>
          <w:sz w:val="20"/>
          <w:szCs w:val="20"/>
        </w:rPr>
        <w:fldChar w:fldCharType="begin"/>
      </w:r>
      <w:r w:rsidR="005C293D">
        <w:rPr>
          <w:rFonts w:ascii="Arial" w:hAnsi="Arial" w:cs="Arial"/>
          <w:sz w:val="20"/>
          <w:szCs w:val="20"/>
        </w:rPr>
        <w:instrText xml:space="preserve"> REF _Ref67388450 \r \h </w:instrText>
      </w:r>
      <w:r w:rsidR="005C293D">
        <w:rPr>
          <w:rFonts w:ascii="Arial" w:hAnsi="Arial" w:cs="Arial"/>
          <w:sz w:val="20"/>
          <w:szCs w:val="20"/>
        </w:rPr>
      </w:r>
      <w:r w:rsidR="005C293D">
        <w:rPr>
          <w:rFonts w:ascii="Arial" w:hAnsi="Arial" w:cs="Arial"/>
          <w:sz w:val="20"/>
          <w:szCs w:val="20"/>
        </w:rPr>
        <w:fldChar w:fldCharType="separate"/>
      </w:r>
      <w:r w:rsidR="005C293D">
        <w:rPr>
          <w:rFonts w:ascii="Arial" w:hAnsi="Arial" w:cs="Arial"/>
          <w:sz w:val="20"/>
          <w:szCs w:val="20"/>
        </w:rPr>
        <w:t>4.9.4</w:t>
      </w:r>
      <w:r w:rsidR="005C293D">
        <w:rPr>
          <w:rFonts w:ascii="Arial" w:hAnsi="Arial" w:cs="Arial"/>
          <w:sz w:val="20"/>
          <w:szCs w:val="20"/>
        </w:rPr>
        <w:fldChar w:fldCharType="end"/>
      </w:r>
      <w:r w:rsidRPr="0040238A">
        <w:rPr>
          <w:rFonts w:ascii="Arial" w:hAnsi="Arial" w:cs="Arial"/>
          <w:sz w:val="20"/>
          <w:szCs w:val="20"/>
        </w:rPr>
        <w:t>) uvedených v servisním protokolu.</w:t>
      </w:r>
      <w:r w:rsidR="00CC19CD" w:rsidRPr="0040238A">
        <w:rPr>
          <w:rFonts w:ascii="Arial" w:hAnsi="Arial" w:cs="Arial"/>
          <w:sz w:val="20"/>
          <w:szCs w:val="20"/>
        </w:rPr>
        <w:t xml:space="preserve"> Do doby nedostupnosti se nezapočítávají výpadky komunikace způsobené </w:t>
      </w:r>
      <w:r w:rsidR="00EF0F8F" w:rsidRPr="0040238A">
        <w:rPr>
          <w:rFonts w:ascii="Arial" w:hAnsi="Arial" w:cs="Arial"/>
          <w:sz w:val="20"/>
          <w:szCs w:val="20"/>
        </w:rPr>
        <w:t xml:space="preserve">závadou či výpadkem služeb mimo Zařízení </w:t>
      </w:r>
      <w:r w:rsidR="2F14A978" w:rsidRPr="61D84DF0">
        <w:rPr>
          <w:rFonts w:ascii="Arial" w:hAnsi="Arial" w:cs="Arial"/>
          <w:sz w:val="20"/>
          <w:szCs w:val="20"/>
        </w:rPr>
        <w:t>Poskytovatele</w:t>
      </w:r>
      <w:r w:rsidR="2F14A978" w:rsidRPr="0040238A">
        <w:rPr>
          <w:rFonts w:ascii="Arial" w:hAnsi="Arial" w:cs="Arial"/>
          <w:sz w:val="20"/>
          <w:szCs w:val="20"/>
        </w:rPr>
        <w:t xml:space="preserve"> </w:t>
      </w:r>
      <w:r w:rsidR="00EF0F8F" w:rsidRPr="0040238A">
        <w:rPr>
          <w:rFonts w:ascii="Arial" w:hAnsi="Arial" w:cs="Arial"/>
          <w:sz w:val="20"/>
          <w:szCs w:val="20"/>
        </w:rPr>
        <w:t xml:space="preserve">jako například </w:t>
      </w:r>
      <w:r w:rsidR="00CC19CD" w:rsidRPr="0040238A">
        <w:rPr>
          <w:rFonts w:ascii="Arial" w:hAnsi="Arial" w:cs="Arial"/>
          <w:sz w:val="20"/>
          <w:szCs w:val="20"/>
        </w:rPr>
        <w:t>výpadkem sítě mobilního operátora</w:t>
      </w:r>
      <w:r w:rsidR="00EF0F8F" w:rsidRPr="0040238A">
        <w:rPr>
          <w:rFonts w:ascii="Arial" w:hAnsi="Arial" w:cs="Arial"/>
          <w:sz w:val="20"/>
          <w:szCs w:val="20"/>
        </w:rPr>
        <w:t>, výpadek napájení atd.</w:t>
      </w:r>
    </w:p>
    <w:p w14:paraId="7346B84E" w14:textId="7CF42DCC" w:rsidR="00B507E0" w:rsidRPr="00634EB9" w:rsidRDefault="00DD746E" w:rsidP="00DD746E">
      <w:pPr>
        <w:pStyle w:val="Nadpis3"/>
        <w:keepNext w:val="0"/>
        <w:numPr>
          <w:ilvl w:val="0"/>
          <w:numId w:val="0"/>
        </w:numPr>
        <w:spacing w:before="120" w:after="120" w:line="276" w:lineRule="auto"/>
        <w:ind w:left="1871" w:hanging="1020"/>
        <w:rPr>
          <w:rFonts w:ascii="Arial" w:hAnsi="Arial" w:cs="Arial"/>
          <w:sz w:val="20"/>
          <w:szCs w:val="20"/>
        </w:rPr>
      </w:pPr>
      <w:r>
        <w:rPr>
          <w:rFonts w:ascii="Arial" w:hAnsi="Arial" w:cs="Arial"/>
          <w:sz w:val="20"/>
          <w:szCs w:val="20"/>
        </w:rPr>
        <w:t xml:space="preserve">4.9.6.         </w:t>
      </w:r>
      <w:r w:rsidR="000E64D2" w:rsidRPr="00634EB9">
        <w:rPr>
          <w:rFonts w:ascii="Arial" w:hAnsi="Arial" w:cs="Arial"/>
          <w:sz w:val="20"/>
          <w:szCs w:val="20"/>
        </w:rPr>
        <w:t>Prodloužení termínu</w:t>
      </w:r>
    </w:p>
    <w:p w14:paraId="7B196E3C" w14:textId="50B521AE" w:rsidR="00EF792D" w:rsidRPr="00634EB9" w:rsidRDefault="000E64D2" w:rsidP="00634EB9">
      <w:pPr>
        <w:spacing w:before="120" w:after="120"/>
        <w:ind w:left="1871"/>
        <w:jc w:val="both"/>
        <w:rPr>
          <w:rFonts w:ascii="Arial" w:hAnsi="Arial" w:cs="Arial"/>
          <w:sz w:val="20"/>
          <w:szCs w:val="20"/>
        </w:rPr>
      </w:pPr>
      <w:r w:rsidRPr="00634EB9">
        <w:rPr>
          <w:rFonts w:ascii="Arial" w:hAnsi="Arial" w:cs="Arial"/>
          <w:sz w:val="20"/>
          <w:szCs w:val="20"/>
        </w:rPr>
        <w:lastRenderedPageBreak/>
        <w:t>Pokud dojde v případě technické pomoci k dohodě prodloužení termínu, musí být tato dohoda odsouhlasena písemně (</w:t>
      </w:r>
      <w:r w:rsidR="00B75256">
        <w:rPr>
          <w:rFonts w:ascii="Arial" w:hAnsi="Arial" w:cs="Arial"/>
          <w:sz w:val="20"/>
          <w:szCs w:val="20"/>
        </w:rPr>
        <w:t xml:space="preserve">pro účely tohoto ustanovení se za písemnou formu považuje i </w:t>
      </w:r>
      <w:r w:rsidRPr="00634EB9">
        <w:rPr>
          <w:rFonts w:ascii="Arial" w:hAnsi="Arial" w:cs="Arial"/>
          <w:sz w:val="20"/>
          <w:szCs w:val="20"/>
        </w:rPr>
        <w:t>e-mail)</w:t>
      </w:r>
      <w:r w:rsidR="006C3ACC" w:rsidRPr="00634EB9">
        <w:rPr>
          <w:rFonts w:ascii="Arial" w:hAnsi="Arial" w:cs="Arial"/>
          <w:sz w:val="20"/>
          <w:szCs w:val="20"/>
        </w:rPr>
        <w:t>.</w:t>
      </w:r>
    </w:p>
    <w:p w14:paraId="19A6F533" w14:textId="54BD6625" w:rsidR="00B9656B" w:rsidRPr="00634EB9" w:rsidRDefault="00DD746E" w:rsidP="00DD746E">
      <w:pPr>
        <w:pStyle w:val="Nadpis2"/>
        <w:keepNext w:val="0"/>
        <w:numPr>
          <w:ilvl w:val="0"/>
          <w:numId w:val="0"/>
        </w:numPr>
        <w:spacing w:before="120" w:after="120" w:line="276" w:lineRule="auto"/>
        <w:rPr>
          <w:rFonts w:ascii="Arial" w:hAnsi="Arial" w:cs="Arial"/>
          <w:sz w:val="20"/>
          <w:szCs w:val="20"/>
        </w:rPr>
      </w:pPr>
      <w:bookmarkStart w:id="11" w:name="_Ref67389265"/>
      <w:r>
        <w:rPr>
          <w:rFonts w:ascii="Arial" w:hAnsi="Arial" w:cs="Arial"/>
          <w:sz w:val="20"/>
          <w:szCs w:val="20"/>
        </w:rPr>
        <w:t xml:space="preserve">4.10.       </w:t>
      </w:r>
      <w:r w:rsidR="006F18DA" w:rsidRPr="00634EB9">
        <w:rPr>
          <w:rFonts w:ascii="Arial" w:hAnsi="Arial" w:cs="Arial"/>
          <w:sz w:val="20"/>
          <w:szCs w:val="20"/>
        </w:rPr>
        <w:t>Provozní zpráva</w:t>
      </w:r>
      <w:bookmarkEnd w:id="11"/>
    </w:p>
    <w:p w14:paraId="351973AE" w14:textId="5D3468F2" w:rsidR="007A2CFF" w:rsidRPr="00137AF9" w:rsidRDefault="00801F48" w:rsidP="00137AF9">
      <w:pPr>
        <w:pStyle w:val="Nadpis2"/>
        <w:numPr>
          <w:ilvl w:val="0"/>
          <w:numId w:val="0"/>
        </w:numPr>
        <w:ind w:left="1843" w:hanging="992"/>
        <w:rPr>
          <w:rFonts w:ascii="Arial" w:eastAsiaTheme="minorEastAsia" w:hAnsi="Arial" w:cs="Arial"/>
          <w:sz w:val="20"/>
          <w:szCs w:val="20"/>
        </w:rPr>
      </w:pPr>
      <w:r w:rsidRPr="00137AF9">
        <w:rPr>
          <w:rStyle w:val="BezmezerChar"/>
          <w:rFonts w:ascii="Arial" w:hAnsi="Arial" w:cs="Arial"/>
          <w:sz w:val="20"/>
          <w:szCs w:val="20"/>
        </w:rPr>
        <w:t xml:space="preserve">4.10.1. </w:t>
      </w:r>
      <w:r w:rsidR="00137AF9">
        <w:rPr>
          <w:rStyle w:val="BezmezerChar"/>
          <w:rFonts w:ascii="Arial" w:hAnsi="Arial" w:cs="Arial"/>
          <w:sz w:val="20"/>
          <w:szCs w:val="20"/>
        </w:rPr>
        <w:t xml:space="preserve">    </w:t>
      </w:r>
      <w:r w:rsidR="70943AA8" w:rsidRPr="00137AF9">
        <w:rPr>
          <w:rStyle w:val="BezmezerChar"/>
          <w:rFonts w:ascii="Arial" w:hAnsi="Arial" w:cs="Arial"/>
          <w:sz w:val="20"/>
          <w:szCs w:val="20"/>
        </w:rPr>
        <w:t xml:space="preserve">Poskytovatel </w:t>
      </w:r>
      <w:r w:rsidR="007A2CFF" w:rsidRPr="00137AF9">
        <w:rPr>
          <w:rStyle w:val="BezmezerChar"/>
          <w:rFonts w:ascii="Arial" w:hAnsi="Arial" w:cs="Arial"/>
          <w:sz w:val="20"/>
          <w:szCs w:val="20"/>
        </w:rPr>
        <w:t>zajistí pravidelné vypracování Provozní zprávy za každé</w:t>
      </w:r>
      <w:r w:rsidR="007A2CFF" w:rsidRPr="00137AF9">
        <w:rPr>
          <w:rFonts w:ascii="Arial" w:hAnsi="Arial" w:cs="Arial"/>
          <w:sz w:val="20"/>
          <w:szCs w:val="20"/>
        </w:rPr>
        <w:t xml:space="preserve"> </w:t>
      </w:r>
      <w:r w:rsidR="00434011" w:rsidRPr="00137AF9">
        <w:rPr>
          <w:rFonts w:ascii="Arial" w:hAnsi="Arial" w:cs="Arial"/>
          <w:sz w:val="20"/>
          <w:szCs w:val="20"/>
        </w:rPr>
        <w:t xml:space="preserve">Zúčtovací </w:t>
      </w:r>
      <w:r w:rsidR="00434011">
        <w:rPr>
          <w:rFonts w:ascii="Arial" w:hAnsi="Arial" w:cs="Arial"/>
          <w:sz w:val="20"/>
          <w:szCs w:val="20"/>
        </w:rPr>
        <w:t>období</w:t>
      </w:r>
      <w:r w:rsidR="00745A2B" w:rsidRPr="00137AF9">
        <w:rPr>
          <w:rFonts w:ascii="Arial" w:hAnsi="Arial" w:cs="Arial"/>
          <w:sz w:val="20"/>
          <w:szCs w:val="20"/>
        </w:rPr>
        <w:t>.</w:t>
      </w:r>
    </w:p>
    <w:p w14:paraId="2C779EFF" w14:textId="17FBBD39" w:rsidR="007A2CFF" w:rsidRPr="0040238A" w:rsidRDefault="004D2EFB" w:rsidP="00D84CC5">
      <w:pPr>
        <w:pStyle w:val="Nadpis3"/>
        <w:keepNext w:val="0"/>
        <w:numPr>
          <w:ilvl w:val="0"/>
          <w:numId w:val="0"/>
        </w:numPr>
        <w:spacing w:before="120" w:after="120" w:line="276" w:lineRule="auto"/>
        <w:ind w:left="1361" w:hanging="510"/>
        <w:rPr>
          <w:rFonts w:ascii="Arial" w:hAnsi="Arial" w:cs="Arial"/>
          <w:sz w:val="20"/>
          <w:szCs w:val="20"/>
        </w:rPr>
      </w:pPr>
      <w:r>
        <w:rPr>
          <w:rFonts w:ascii="Arial" w:hAnsi="Arial" w:cs="Arial"/>
          <w:sz w:val="20"/>
          <w:szCs w:val="20"/>
        </w:rPr>
        <w:t xml:space="preserve">4.10.2. </w:t>
      </w:r>
      <w:r w:rsidR="00D84CC5">
        <w:rPr>
          <w:rFonts w:ascii="Arial" w:hAnsi="Arial" w:cs="Arial"/>
          <w:sz w:val="20"/>
          <w:szCs w:val="20"/>
        </w:rPr>
        <w:t xml:space="preserve">      </w:t>
      </w:r>
      <w:r w:rsidR="007A2CFF" w:rsidRPr="0040238A">
        <w:rPr>
          <w:rFonts w:ascii="Arial" w:hAnsi="Arial" w:cs="Arial"/>
          <w:sz w:val="20"/>
          <w:szCs w:val="20"/>
        </w:rPr>
        <w:t>Provozní zpráva musí obsahovat informace za uplynulý kvartál a to zejména:</w:t>
      </w:r>
    </w:p>
    <w:p w14:paraId="041B6CBD" w14:textId="67008372" w:rsidR="007A2CFF" w:rsidRDefault="007A2CFF" w:rsidP="00474383">
      <w:pPr>
        <w:pStyle w:val="Odstavecseseznamem"/>
        <w:keepNext/>
        <w:numPr>
          <w:ilvl w:val="0"/>
          <w:numId w:val="40"/>
        </w:numPr>
        <w:spacing w:before="0" w:after="0"/>
        <w:ind w:hanging="456"/>
        <w:rPr>
          <w:rFonts w:ascii="Arial" w:hAnsi="Arial" w:cs="Arial"/>
          <w:sz w:val="20"/>
          <w:szCs w:val="20"/>
        </w:rPr>
      </w:pPr>
      <w:r w:rsidRPr="00BB3271">
        <w:rPr>
          <w:rFonts w:ascii="Arial" w:hAnsi="Arial" w:cs="Arial"/>
          <w:sz w:val="20"/>
          <w:szCs w:val="20"/>
        </w:rPr>
        <w:t>Přehled jednotlivýc</w:t>
      </w:r>
      <w:r w:rsidR="009B7121" w:rsidRPr="00BB3271">
        <w:rPr>
          <w:rFonts w:ascii="Arial" w:hAnsi="Arial" w:cs="Arial"/>
          <w:sz w:val="20"/>
          <w:szCs w:val="20"/>
        </w:rPr>
        <w:t>h činností a celková částka za D</w:t>
      </w:r>
      <w:r w:rsidRPr="00BB3271">
        <w:rPr>
          <w:rFonts w:ascii="Arial" w:hAnsi="Arial" w:cs="Arial"/>
          <w:sz w:val="20"/>
          <w:szCs w:val="20"/>
        </w:rPr>
        <w:t>oplňkové služby</w:t>
      </w:r>
      <w:r w:rsidR="00026E9C" w:rsidRPr="00BB3271">
        <w:rPr>
          <w:rFonts w:ascii="Arial" w:hAnsi="Arial" w:cs="Arial"/>
          <w:sz w:val="20"/>
          <w:szCs w:val="20"/>
        </w:rPr>
        <w:t>.</w:t>
      </w:r>
    </w:p>
    <w:p w14:paraId="656E0CB4" w14:textId="77777777" w:rsidR="00BB3271" w:rsidRDefault="00AF7692" w:rsidP="00474383">
      <w:pPr>
        <w:pStyle w:val="Odstavecseseznamem"/>
        <w:keepNext/>
        <w:numPr>
          <w:ilvl w:val="0"/>
          <w:numId w:val="40"/>
        </w:numPr>
        <w:spacing w:before="0" w:after="0"/>
        <w:ind w:hanging="456"/>
        <w:rPr>
          <w:rFonts w:ascii="Arial" w:hAnsi="Arial" w:cs="Arial"/>
          <w:sz w:val="20"/>
          <w:szCs w:val="20"/>
        </w:rPr>
      </w:pPr>
      <w:r w:rsidRPr="00BB3271">
        <w:rPr>
          <w:rFonts w:ascii="Arial" w:hAnsi="Arial" w:cs="Arial"/>
          <w:sz w:val="20"/>
          <w:szCs w:val="20"/>
        </w:rPr>
        <w:t>D</w:t>
      </w:r>
      <w:r w:rsidR="007A2CFF" w:rsidRPr="00BB3271">
        <w:rPr>
          <w:rFonts w:ascii="Arial" w:hAnsi="Arial" w:cs="Arial"/>
          <w:sz w:val="20"/>
          <w:szCs w:val="20"/>
        </w:rPr>
        <w:t xml:space="preserve">obu nedostupnosti </w:t>
      </w:r>
      <w:r w:rsidR="00A833A3" w:rsidRPr="00BB3271">
        <w:rPr>
          <w:rFonts w:ascii="Arial" w:hAnsi="Arial" w:cs="Arial"/>
          <w:sz w:val="20"/>
          <w:szCs w:val="20"/>
        </w:rPr>
        <w:t xml:space="preserve">každého jednotlivého Zařízení </w:t>
      </w:r>
      <w:r w:rsidRPr="00BB3271">
        <w:rPr>
          <w:rFonts w:ascii="Arial" w:hAnsi="Arial" w:cs="Arial"/>
          <w:sz w:val="20"/>
          <w:szCs w:val="20"/>
        </w:rPr>
        <w:t>za Zúčtovací období odděleně</w:t>
      </w:r>
      <w:r w:rsidR="00D032A9" w:rsidRPr="00BB3271">
        <w:rPr>
          <w:rFonts w:ascii="Arial" w:hAnsi="Arial" w:cs="Arial"/>
          <w:sz w:val="20"/>
          <w:szCs w:val="20"/>
        </w:rPr>
        <w:t xml:space="preserve">. </w:t>
      </w:r>
    </w:p>
    <w:p w14:paraId="2BE9CC11" w14:textId="00416E4F" w:rsidR="00470A19" w:rsidRDefault="00AF7692" w:rsidP="00474383">
      <w:pPr>
        <w:pStyle w:val="Odstavecseseznamem"/>
        <w:keepNext/>
        <w:numPr>
          <w:ilvl w:val="0"/>
          <w:numId w:val="40"/>
        </w:numPr>
        <w:spacing w:before="0" w:after="0"/>
        <w:ind w:hanging="456"/>
        <w:jc w:val="both"/>
        <w:rPr>
          <w:rFonts w:ascii="Arial" w:hAnsi="Arial" w:cs="Arial"/>
          <w:sz w:val="20"/>
          <w:szCs w:val="20"/>
        </w:rPr>
      </w:pPr>
      <w:r w:rsidRPr="00224B8D">
        <w:rPr>
          <w:rFonts w:ascii="Arial" w:hAnsi="Arial" w:cs="Arial"/>
          <w:sz w:val="20"/>
          <w:szCs w:val="20"/>
        </w:rPr>
        <w:t xml:space="preserve">Dobu nedostupnosti </w:t>
      </w:r>
      <w:r w:rsidR="003E6233" w:rsidRPr="00224B8D">
        <w:rPr>
          <w:rFonts w:ascii="Arial" w:hAnsi="Arial" w:cs="Arial"/>
          <w:sz w:val="20"/>
          <w:szCs w:val="20"/>
        </w:rPr>
        <w:t xml:space="preserve">každého jednotlivého Zařízení </w:t>
      </w:r>
      <w:r w:rsidRPr="00470A19">
        <w:rPr>
          <w:rFonts w:ascii="Arial" w:hAnsi="Arial" w:cs="Arial"/>
          <w:sz w:val="20"/>
          <w:szCs w:val="20"/>
        </w:rPr>
        <w:t>za poslední 4 Zúčtovací období</w:t>
      </w:r>
      <w:r w:rsidR="00F404EC" w:rsidRPr="00470A19">
        <w:rPr>
          <w:rFonts w:ascii="Arial" w:hAnsi="Arial" w:cs="Arial"/>
          <w:sz w:val="20"/>
          <w:szCs w:val="20"/>
        </w:rPr>
        <w:t xml:space="preserve"> </w:t>
      </w:r>
      <w:r w:rsidR="009B7121" w:rsidRPr="00470A19">
        <w:rPr>
          <w:rFonts w:ascii="Arial" w:hAnsi="Arial" w:cs="Arial"/>
          <w:sz w:val="20"/>
          <w:szCs w:val="20"/>
        </w:rPr>
        <w:t>(</w:t>
      </w:r>
      <w:r w:rsidR="00963788" w:rsidRPr="00B06F80">
        <w:rPr>
          <w:rFonts w:ascii="Arial" w:hAnsi="Arial" w:cs="Arial"/>
          <w:sz w:val="20"/>
          <w:szCs w:val="20"/>
        </w:rPr>
        <w:t>K</w:t>
      </w:r>
      <w:r w:rsidR="009B7121" w:rsidRPr="00B06F80">
        <w:rPr>
          <w:rFonts w:ascii="Arial" w:hAnsi="Arial" w:cs="Arial"/>
          <w:sz w:val="20"/>
          <w:szCs w:val="20"/>
        </w:rPr>
        <w:t>louzavý rok)</w:t>
      </w:r>
      <w:r w:rsidRPr="00B06F80">
        <w:rPr>
          <w:rFonts w:ascii="Arial" w:hAnsi="Arial" w:cs="Arial"/>
          <w:sz w:val="20"/>
          <w:szCs w:val="20"/>
        </w:rPr>
        <w:t xml:space="preserve"> pro každ</w:t>
      </w:r>
      <w:r w:rsidR="00A833A3" w:rsidRPr="00B06F80">
        <w:rPr>
          <w:rFonts w:ascii="Arial" w:hAnsi="Arial" w:cs="Arial"/>
          <w:sz w:val="20"/>
          <w:szCs w:val="20"/>
        </w:rPr>
        <w:t xml:space="preserve">é Zařízení </w:t>
      </w:r>
      <w:r w:rsidRPr="00B06F80">
        <w:rPr>
          <w:rFonts w:ascii="Arial" w:hAnsi="Arial" w:cs="Arial"/>
          <w:sz w:val="20"/>
          <w:szCs w:val="20"/>
        </w:rPr>
        <w:t>odděleně</w:t>
      </w:r>
      <w:r w:rsidR="00D032A9" w:rsidRPr="00B06F80">
        <w:rPr>
          <w:rFonts w:ascii="Arial" w:hAnsi="Arial" w:cs="Arial"/>
          <w:sz w:val="20"/>
          <w:szCs w:val="20"/>
        </w:rPr>
        <w:t xml:space="preserve">. Do provozní zprávy se uvádí pouze nedostupnosti Zařízení, na něž byl vystaven ve sledovaném období Klouzavého roku servisní protokol na poruchu, která způsobila </w:t>
      </w:r>
      <w:r w:rsidR="00D032A9" w:rsidRPr="00470A19">
        <w:rPr>
          <w:rFonts w:ascii="Arial" w:hAnsi="Arial" w:cs="Arial"/>
          <w:sz w:val="20"/>
          <w:szCs w:val="20"/>
        </w:rPr>
        <w:t xml:space="preserve">nedostupnost Zařízení dle definice v </w:t>
      </w:r>
      <w:r w:rsidR="00614161">
        <w:rPr>
          <w:rFonts w:ascii="Arial" w:hAnsi="Arial" w:cs="Arial"/>
          <w:sz w:val="20"/>
          <w:szCs w:val="20"/>
        </w:rPr>
        <w:t>odst</w:t>
      </w:r>
      <w:r w:rsidR="00D032A9" w:rsidRPr="00470A19">
        <w:rPr>
          <w:rFonts w:ascii="Arial" w:hAnsi="Arial" w:cs="Arial"/>
          <w:sz w:val="20"/>
          <w:szCs w:val="20"/>
        </w:rPr>
        <w:t xml:space="preserve">. </w:t>
      </w:r>
      <w:r w:rsidR="005C293D" w:rsidRPr="00470A19">
        <w:rPr>
          <w:rFonts w:ascii="Arial" w:hAnsi="Arial" w:cs="Arial"/>
          <w:sz w:val="20"/>
          <w:szCs w:val="20"/>
        </w:rPr>
        <w:fldChar w:fldCharType="begin"/>
      </w:r>
      <w:r w:rsidR="005C293D" w:rsidRPr="00470A19">
        <w:rPr>
          <w:rFonts w:ascii="Arial" w:hAnsi="Arial" w:cs="Arial"/>
          <w:sz w:val="20"/>
          <w:szCs w:val="20"/>
        </w:rPr>
        <w:instrText xml:space="preserve"> REF _Ref67388472 \r \h </w:instrText>
      </w:r>
      <w:r w:rsidR="005C293D" w:rsidRPr="00470A19">
        <w:rPr>
          <w:rFonts w:ascii="Arial" w:hAnsi="Arial" w:cs="Arial"/>
          <w:sz w:val="20"/>
          <w:szCs w:val="20"/>
        </w:rPr>
      </w:r>
      <w:r w:rsidR="005C293D" w:rsidRPr="00470A19">
        <w:rPr>
          <w:rFonts w:ascii="Arial" w:hAnsi="Arial" w:cs="Arial"/>
          <w:sz w:val="20"/>
          <w:szCs w:val="20"/>
        </w:rPr>
        <w:fldChar w:fldCharType="separate"/>
      </w:r>
      <w:r w:rsidR="005C293D" w:rsidRPr="00470A19">
        <w:rPr>
          <w:rFonts w:ascii="Arial" w:hAnsi="Arial" w:cs="Arial"/>
          <w:sz w:val="20"/>
          <w:szCs w:val="20"/>
        </w:rPr>
        <w:t>4.9.5</w:t>
      </w:r>
      <w:r w:rsidR="005C293D" w:rsidRPr="00470A19">
        <w:rPr>
          <w:rFonts w:ascii="Arial" w:hAnsi="Arial" w:cs="Arial"/>
          <w:sz w:val="20"/>
          <w:szCs w:val="20"/>
        </w:rPr>
        <w:fldChar w:fldCharType="end"/>
      </w:r>
      <w:r w:rsidR="00D032A9" w:rsidRPr="00224B8D">
        <w:rPr>
          <w:rFonts w:ascii="Arial" w:hAnsi="Arial" w:cs="Arial"/>
          <w:sz w:val="20"/>
          <w:szCs w:val="20"/>
        </w:rPr>
        <w:t>. U ostatních Zařízení se tato nedostupnost v provozní zprávě neeviduje</w:t>
      </w:r>
      <w:r w:rsidR="00DC0CE9" w:rsidRPr="00224B8D">
        <w:rPr>
          <w:rFonts w:ascii="Arial" w:hAnsi="Arial" w:cs="Arial"/>
          <w:sz w:val="20"/>
          <w:szCs w:val="20"/>
        </w:rPr>
        <w:t>.</w:t>
      </w:r>
    </w:p>
    <w:p w14:paraId="111321A0" w14:textId="69318F4F" w:rsidR="007A2CFF" w:rsidRPr="00224B8D" w:rsidRDefault="007A2CFF" w:rsidP="00B06F80">
      <w:pPr>
        <w:pStyle w:val="Odstavecseseznamem"/>
        <w:keepNext/>
        <w:numPr>
          <w:ilvl w:val="0"/>
          <w:numId w:val="40"/>
        </w:numPr>
        <w:spacing w:before="0" w:after="0"/>
        <w:jc w:val="both"/>
        <w:rPr>
          <w:rFonts w:ascii="Arial" w:hAnsi="Arial" w:cs="Arial"/>
          <w:sz w:val="20"/>
          <w:szCs w:val="20"/>
        </w:rPr>
      </w:pPr>
      <w:r w:rsidRPr="00224B8D">
        <w:rPr>
          <w:rFonts w:ascii="Arial" w:hAnsi="Arial" w:cs="Arial"/>
          <w:sz w:val="20"/>
          <w:szCs w:val="20"/>
        </w:rPr>
        <w:t xml:space="preserve">Případné </w:t>
      </w:r>
      <w:r w:rsidR="005656F9" w:rsidRPr="00224B8D">
        <w:rPr>
          <w:rFonts w:ascii="Arial" w:hAnsi="Arial" w:cs="Arial"/>
          <w:sz w:val="20"/>
          <w:szCs w:val="20"/>
        </w:rPr>
        <w:t xml:space="preserve">slevy z ceny servisních služeb </w:t>
      </w:r>
      <w:r w:rsidRPr="00470A19">
        <w:rPr>
          <w:rFonts w:ascii="Arial" w:hAnsi="Arial" w:cs="Arial"/>
          <w:sz w:val="20"/>
          <w:szCs w:val="20"/>
        </w:rPr>
        <w:t xml:space="preserve">za nedodržení </w:t>
      </w:r>
      <w:r w:rsidR="00D869E4" w:rsidRPr="00470A19">
        <w:rPr>
          <w:rFonts w:ascii="Arial" w:hAnsi="Arial" w:cs="Arial"/>
          <w:sz w:val="20"/>
          <w:szCs w:val="20"/>
        </w:rPr>
        <w:t xml:space="preserve">povinností Dodavatele vyplývajících z této servisní smlouvy </w:t>
      </w:r>
      <w:r w:rsidRPr="00470A19">
        <w:rPr>
          <w:rFonts w:ascii="Arial" w:hAnsi="Arial" w:cs="Arial"/>
          <w:sz w:val="20"/>
          <w:szCs w:val="20"/>
        </w:rPr>
        <w:t xml:space="preserve">pro jednotlivé servisní protokoly a </w:t>
      </w:r>
      <w:r w:rsidR="006B5F8B" w:rsidRPr="00470A19">
        <w:rPr>
          <w:rFonts w:ascii="Arial" w:hAnsi="Arial" w:cs="Arial"/>
          <w:sz w:val="20"/>
          <w:szCs w:val="20"/>
        </w:rPr>
        <w:t>překročení ne</w:t>
      </w:r>
      <w:r w:rsidRPr="00470A19">
        <w:rPr>
          <w:rFonts w:ascii="Arial" w:hAnsi="Arial" w:cs="Arial"/>
          <w:sz w:val="20"/>
          <w:szCs w:val="20"/>
        </w:rPr>
        <w:t>dostupnosti</w:t>
      </w:r>
      <w:r w:rsidR="00AF7692" w:rsidRPr="00470A19">
        <w:rPr>
          <w:rFonts w:ascii="Arial" w:hAnsi="Arial" w:cs="Arial"/>
          <w:sz w:val="20"/>
          <w:szCs w:val="20"/>
        </w:rPr>
        <w:t xml:space="preserve"> </w:t>
      </w:r>
      <w:r w:rsidR="00A95D9F" w:rsidRPr="00470A19">
        <w:rPr>
          <w:rFonts w:ascii="Arial" w:hAnsi="Arial" w:cs="Arial"/>
          <w:sz w:val="20"/>
          <w:szCs w:val="20"/>
        </w:rPr>
        <w:t xml:space="preserve">Zařízení </w:t>
      </w:r>
      <w:r w:rsidR="00AF7692" w:rsidRPr="00470A19">
        <w:rPr>
          <w:rFonts w:ascii="Arial" w:hAnsi="Arial" w:cs="Arial"/>
          <w:sz w:val="20"/>
          <w:szCs w:val="20"/>
        </w:rPr>
        <w:t xml:space="preserve">dle </w:t>
      </w:r>
      <w:r w:rsidR="00614161">
        <w:rPr>
          <w:rFonts w:ascii="Arial" w:hAnsi="Arial" w:cs="Arial"/>
          <w:sz w:val="20"/>
          <w:szCs w:val="20"/>
        </w:rPr>
        <w:t>odst</w:t>
      </w:r>
      <w:r w:rsidR="00AF7692" w:rsidRPr="00470A19">
        <w:rPr>
          <w:rFonts w:ascii="Arial" w:hAnsi="Arial" w:cs="Arial"/>
          <w:sz w:val="20"/>
          <w:szCs w:val="20"/>
        </w:rPr>
        <w:t>.</w:t>
      </w:r>
      <w:r w:rsidR="007E67B0" w:rsidRPr="00470A19">
        <w:rPr>
          <w:rFonts w:ascii="Arial" w:hAnsi="Arial" w:cs="Arial"/>
          <w:sz w:val="20"/>
          <w:szCs w:val="20"/>
        </w:rPr>
        <w:t xml:space="preserve"> </w:t>
      </w:r>
      <w:r w:rsidR="005C293D" w:rsidRPr="00470A19">
        <w:rPr>
          <w:rFonts w:ascii="Arial" w:hAnsi="Arial" w:cs="Arial"/>
          <w:sz w:val="20"/>
          <w:szCs w:val="20"/>
        </w:rPr>
        <w:fldChar w:fldCharType="begin"/>
      </w:r>
      <w:r w:rsidR="005C293D" w:rsidRPr="00470A19">
        <w:rPr>
          <w:rFonts w:ascii="Arial" w:hAnsi="Arial" w:cs="Arial"/>
          <w:sz w:val="20"/>
          <w:szCs w:val="20"/>
        </w:rPr>
        <w:instrText xml:space="preserve"> REF _Ref67388769 \r \h </w:instrText>
      </w:r>
      <w:r w:rsidR="005C293D" w:rsidRPr="00470A19">
        <w:rPr>
          <w:rFonts w:ascii="Arial" w:hAnsi="Arial" w:cs="Arial"/>
          <w:sz w:val="20"/>
          <w:szCs w:val="20"/>
        </w:rPr>
      </w:r>
      <w:r w:rsidR="005C293D" w:rsidRPr="00470A19">
        <w:rPr>
          <w:rFonts w:ascii="Arial" w:hAnsi="Arial" w:cs="Arial"/>
          <w:sz w:val="20"/>
          <w:szCs w:val="20"/>
        </w:rPr>
        <w:fldChar w:fldCharType="separate"/>
      </w:r>
      <w:r w:rsidR="005C293D" w:rsidRPr="00470A19">
        <w:rPr>
          <w:rFonts w:ascii="Arial" w:hAnsi="Arial" w:cs="Arial"/>
          <w:sz w:val="20"/>
          <w:szCs w:val="20"/>
        </w:rPr>
        <w:t>2.3</w:t>
      </w:r>
      <w:r w:rsidR="005C293D" w:rsidRPr="00470A19">
        <w:rPr>
          <w:rFonts w:ascii="Arial" w:hAnsi="Arial" w:cs="Arial"/>
          <w:sz w:val="20"/>
          <w:szCs w:val="20"/>
        </w:rPr>
        <w:fldChar w:fldCharType="end"/>
      </w:r>
    </w:p>
    <w:p w14:paraId="25FDC055" w14:textId="5D40A713" w:rsidR="007A2CFF" w:rsidRPr="00634EB9" w:rsidRDefault="00D84CC5" w:rsidP="00FA0894">
      <w:pPr>
        <w:pStyle w:val="Nadpis3"/>
        <w:keepNext w:val="0"/>
        <w:widowControl w:val="0"/>
        <w:numPr>
          <w:ilvl w:val="0"/>
          <w:numId w:val="0"/>
        </w:numPr>
        <w:spacing w:line="276" w:lineRule="auto"/>
        <w:ind w:left="1701" w:hanging="850"/>
        <w:rPr>
          <w:rFonts w:ascii="Arial" w:hAnsi="Arial" w:cs="Arial"/>
          <w:sz w:val="20"/>
          <w:szCs w:val="20"/>
        </w:rPr>
      </w:pPr>
      <w:r>
        <w:rPr>
          <w:rFonts w:ascii="Arial" w:hAnsi="Arial" w:cs="Arial"/>
          <w:sz w:val="20"/>
          <w:szCs w:val="20"/>
        </w:rPr>
        <w:t>4.10.3.</w:t>
      </w:r>
      <w:r w:rsidR="00FA0894">
        <w:rPr>
          <w:rFonts w:ascii="Arial" w:hAnsi="Arial" w:cs="Arial"/>
          <w:sz w:val="20"/>
          <w:szCs w:val="20"/>
        </w:rPr>
        <w:t xml:space="preserve">     </w:t>
      </w:r>
      <w:r w:rsidR="007A2CFF" w:rsidRPr="00EE157B">
        <w:rPr>
          <w:rFonts w:ascii="Arial" w:hAnsi="Arial" w:cs="Arial"/>
          <w:sz w:val="20"/>
          <w:szCs w:val="20"/>
        </w:rPr>
        <w:t>Přílohou Provozní zprávy musí být</w:t>
      </w:r>
      <w:r w:rsidR="007A2CFF" w:rsidRPr="00634EB9">
        <w:rPr>
          <w:rFonts w:ascii="Arial" w:hAnsi="Arial" w:cs="Arial"/>
          <w:sz w:val="20"/>
          <w:szCs w:val="20"/>
        </w:rPr>
        <w:t xml:space="preserve"> Servisní protokoly dokumentující veškeré servisní zásahy Dodavatele provedené za účelem odstranění poruchy, závady nebo nedostatečné funkce </w:t>
      </w:r>
      <w:r w:rsidR="006B27B2" w:rsidRPr="00634EB9">
        <w:rPr>
          <w:rFonts w:ascii="Arial" w:hAnsi="Arial" w:cs="Arial"/>
          <w:sz w:val="20"/>
          <w:szCs w:val="20"/>
        </w:rPr>
        <w:t>Zařízení</w:t>
      </w:r>
      <w:r w:rsidR="007A2CFF" w:rsidRPr="00634EB9">
        <w:rPr>
          <w:rFonts w:ascii="Arial" w:hAnsi="Arial" w:cs="Arial"/>
          <w:sz w:val="20"/>
          <w:szCs w:val="20"/>
        </w:rPr>
        <w:t xml:space="preserve"> potvrzené oběma stranami.</w:t>
      </w:r>
    </w:p>
    <w:p w14:paraId="12C8421E" w14:textId="2C583A1F" w:rsidR="007A2CFF" w:rsidRPr="00634EB9" w:rsidRDefault="00975CBB" w:rsidP="00FA0894">
      <w:pPr>
        <w:pStyle w:val="Nadpis3"/>
        <w:keepNext w:val="0"/>
        <w:widowControl w:val="0"/>
        <w:numPr>
          <w:ilvl w:val="0"/>
          <w:numId w:val="0"/>
        </w:numPr>
        <w:spacing w:line="276" w:lineRule="auto"/>
        <w:ind w:left="1701" w:hanging="850"/>
        <w:rPr>
          <w:rFonts w:eastAsiaTheme="minorEastAsia" w:cstheme="minorBidi"/>
          <w:sz w:val="20"/>
          <w:szCs w:val="20"/>
        </w:rPr>
      </w:pPr>
      <w:r>
        <w:rPr>
          <w:rFonts w:ascii="Arial" w:hAnsi="Arial" w:cs="Arial"/>
          <w:sz w:val="20"/>
          <w:szCs w:val="20"/>
        </w:rPr>
        <w:t xml:space="preserve">4.10.4. </w:t>
      </w:r>
      <w:r w:rsidR="00FA0894">
        <w:rPr>
          <w:rFonts w:ascii="Arial" w:hAnsi="Arial" w:cs="Arial"/>
          <w:sz w:val="20"/>
          <w:szCs w:val="20"/>
        </w:rPr>
        <w:t xml:space="preserve">   </w:t>
      </w:r>
      <w:r w:rsidR="007A2CFF" w:rsidRPr="00634EB9">
        <w:rPr>
          <w:rFonts w:ascii="Arial" w:hAnsi="Arial" w:cs="Arial"/>
          <w:sz w:val="20"/>
          <w:szCs w:val="20"/>
        </w:rPr>
        <w:t xml:space="preserve">Pokud </w:t>
      </w:r>
      <w:r w:rsidR="3B8F2F8B" w:rsidRPr="61D84DF0">
        <w:rPr>
          <w:rFonts w:ascii="Arial" w:hAnsi="Arial" w:cs="Arial"/>
          <w:sz w:val="20"/>
          <w:szCs w:val="20"/>
        </w:rPr>
        <w:t>Objednatel</w:t>
      </w:r>
      <w:r w:rsidR="00AF7692" w:rsidRPr="00634EB9">
        <w:rPr>
          <w:rFonts w:ascii="Arial" w:hAnsi="Arial" w:cs="Arial"/>
          <w:sz w:val="20"/>
          <w:szCs w:val="20"/>
        </w:rPr>
        <w:t xml:space="preserve"> zjistí</w:t>
      </w:r>
      <w:r w:rsidR="007A2CFF" w:rsidRPr="00634EB9">
        <w:rPr>
          <w:rFonts w:ascii="Arial" w:hAnsi="Arial" w:cs="Arial"/>
          <w:sz w:val="20"/>
          <w:szCs w:val="20"/>
        </w:rPr>
        <w:t xml:space="preserve">, že v Provozní zprávě za konkrétní Zúčtovací období nebyla zaznamenána porucha, závada nebo nedostatečná funkce </w:t>
      </w:r>
      <w:r w:rsidR="00D174FC">
        <w:rPr>
          <w:rFonts w:ascii="Arial" w:hAnsi="Arial" w:cs="Arial"/>
          <w:sz w:val="20"/>
          <w:szCs w:val="20"/>
        </w:rPr>
        <w:t>Zařízení</w:t>
      </w:r>
      <w:r w:rsidR="007A2CFF" w:rsidRPr="00634EB9">
        <w:rPr>
          <w:rFonts w:ascii="Arial" w:hAnsi="Arial" w:cs="Arial"/>
          <w:sz w:val="20"/>
          <w:szCs w:val="20"/>
        </w:rPr>
        <w:t xml:space="preserve">, přestože k ní ve skutečnosti došlo, bude Provozní zpráva </w:t>
      </w:r>
      <w:r w:rsidR="5927EFA4" w:rsidRPr="61D84DF0">
        <w:rPr>
          <w:rFonts w:ascii="Arial" w:hAnsi="Arial" w:cs="Arial"/>
          <w:sz w:val="20"/>
          <w:szCs w:val="20"/>
        </w:rPr>
        <w:t xml:space="preserve">Poskytovatelem </w:t>
      </w:r>
      <w:r w:rsidR="007A2CFF" w:rsidRPr="00634EB9">
        <w:rPr>
          <w:rFonts w:ascii="Arial" w:hAnsi="Arial" w:cs="Arial"/>
          <w:sz w:val="20"/>
          <w:szCs w:val="20"/>
        </w:rPr>
        <w:t>odpovídajícím způsobem upravena</w:t>
      </w:r>
      <w:r w:rsidR="00B75256">
        <w:rPr>
          <w:rFonts w:ascii="Arial" w:hAnsi="Arial" w:cs="Arial"/>
          <w:sz w:val="20"/>
          <w:szCs w:val="20"/>
        </w:rPr>
        <w:t>, a to nejpozději do 10 dní od výzvy Objednatele</w:t>
      </w:r>
      <w:r w:rsidR="007A2CFF" w:rsidRPr="00634EB9">
        <w:rPr>
          <w:rFonts w:ascii="Arial" w:hAnsi="Arial" w:cs="Arial"/>
          <w:sz w:val="20"/>
          <w:szCs w:val="20"/>
        </w:rPr>
        <w:t>.</w:t>
      </w:r>
    </w:p>
    <w:p w14:paraId="279D2615" w14:textId="06B58BDC" w:rsidR="007A2CFF" w:rsidRPr="00634EB9" w:rsidRDefault="00975CBB" w:rsidP="00FA0894">
      <w:pPr>
        <w:pStyle w:val="Nadpis3"/>
        <w:keepNext w:val="0"/>
        <w:widowControl w:val="0"/>
        <w:numPr>
          <w:ilvl w:val="0"/>
          <w:numId w:val="0"/>
        </w:numPr>
        <w:spacing w:line="276" w:lineRule="auto"/>
        <w:ind w:left="1701" w:hanging="850"/>
        <w:rPr>
          <w:rFonts w:eastAsiaTheme="minorEastAsia" w:cstheme="minorBidi"/>
          <w:sz w:val="20"/>
          <w:szCs w:val="20"/>
        </w:rPr>
      </w:pPr>
      <w:r>
        <w:rPr>
          <w:rFonts w:ascii="Arial" w:hAnsi="Arial" w:cs="Arial"/>
          <w:sz w:val="20"/>
          <w:szCs w:val="20"/>
        </w:rPr>
        <w:t xml:space="preserve">4.10.5. </w:t>
      </w:r>
      <w:r w:rsidR="00FA0894">
        <w:rPr>
          <w:rFonts w:ascii="Arial" w:hAnsi="Arial" w:cs="Arial"/>
          <w:sz w:val="20"/>
          <w:szCs w:val="20"/>
        </w:rPr>
        <w:t xml:space="preserve">  </w:t>
      </w:r>
      <w:r w:rsidR="209C2048" w:rsidRPr="61D84DF0">
        <w:rPr>
          <w:rFonts w:ascii="Arial" w:hAnsi="Arial" w:cs="Arial"/>
          <w:sz w:val="20"/>
          <w:szCs w:val="20"/>
        </w:rPr>
        <w:t xml:space="preserve">Poskytovatel </w:t>
      </w:r>
      <w:r w:rsidR="007A2CFF" w:rsidRPr="00634EB9">
        <w:rPr>
          <w:rFonts w:ascii="Arial" w:hAnsi="Arial" w:cs="Arial"/>
          <w:sz w:val="20"/>
          <w:szCs w:val="20"/>
        </w:rPr>
        <w:t xml:space="preserve">vypracuje a předloží Provozní zprávu za příslušné zúčtovací období </w:t>
      </w:r>
      <w:r w:rsidR="57F285EF" w:rsidRPr="61D84DF0">
        <w:rPr>
          <w:rFonts w:ascii="Arial" w:hAnsi="Arial" w:cs="Arial"/>
          <w:sz w:val="20"/>
          <w:szCs w:val="20"/>
        </w:rPr>
        <w:t xml:space="preserve">Objednateli </w:t>
      </w:r>
      <w:r w:rsidR="007A2CFF" w:rsidRPr="00634EB9">
        <w:rPr>
          <w:rFonts w:ascii="Arial" w:hAnsi="Arial" w:cs="Arial"/>
          <w:sz w:val="20"/>
          <w:szCs w:val="20"/>
        </w:rPr>
        <w:t xml:space="preserve">nejpozději do pěti pracovních dní od konce daného Zúčtovacího období. </w:t>
      </w:r>
      <w:r w:rsidR="0E4EC6C2" w:rsidRPr="61D84DF0">
        <w:rPr>
          <w:rFonts w:ascii="Arial" w:hAnsi="Arial" w:cs="Arial"/>
          <w:sz w:val="20"/>
          <w:szCs w:val="20"/>
        </w:rPr>
        <w:t>Objednatel</w:t>
      </w:r>
      <w:r w:rsidR="007A2CFF" w:rsidRPr="00634EB9">
        <w:rPr>
          <w:rFonts w:ascii="Arial" w:hAnsi="Arial" w:cs="Arial"/>
          <w:sz w:val="20"/>
          <w:szCs w:val="20"/>
        </w:rPr>
        <w:t xml:space="preserve"> má právo přezkoumat a rozporovat jakoukoliv část Provozní zprávy do pěti pracovních dnů od jejího předložení </w:t>
      </w:r>
      <w:r w:rsidR="4979FCBF" w:rsidRPr="61D84DF0">
        <w:rPr>
          <w:rFonts w:ascii="Arial" w:hAnsi="Arial" w:cs="Arial"/>
          <w:sz w:val="20"/>
          <w:szCs w:val="20"/>
        </w:rPr>
        <w:t>Objednateli</w:t>
      </w:r>
      <w:r w:rsidR="58489C60" w:rsidRPr="61D84DF0">
        <w:rPr>
          <w:rFonts w:ascii="Arial" w:hAnsi="Arial" w:cs="Arial"/>
          <w:sz w:val="20"/>
          <w:szCs w:val="20"/>
        </w:rPr>
        <w:t>.</w:t>
      </w:r>
      <w:r w:rsidR="007A2CFF" w:rsidRPr="00634EB9">
        <w:rPr>
          <w:rFonts w:ascii="Arial" w:hAnsi="Arial" w:cs="Arial"/>
          <w:sz w:val="20"/>
          <w:szCs w:val="20"/>
        </w:rPr>
        <w:t xml:space="preserve"> Pokud tak neučiní, považuje se Provozní zpráva za odsouhlasenou. </w:t>
      </w:r>
    </w:p>
    <w:p w14:paraId="4684856F" w14:textId="02ACB172" w:rsidR="00B9656B" w:rsidRPr="00A95D9F" w:rsidRDefault="00975CBB" w:rsidP="00FA0894">
      <w:pPr>
        <w:pStyle w:val="Nadpis3"/>
        <w:numPr>
          <w:ilvl w:val="0"/>
          <w:numId w:val="0"/>
        </w:numPr>
        <w:spacing w:line="276" w:lineRule="auto"/>
        <w:ind w:left="1701" w:hanging="850"/>
        <w:rPr>
          <w:rFonts w:eastAsiaTheme="minorEastAsia" w:cstheme="minorBidi"/>
          <w:sz w:val="20"/>
          <w:szCs w:val="20"/>
        </w:rPr>
      </w:pPr>
      <w:r>
        <w:rPr>
          <w:rFonts w:ascii="Arial" w:hAnsi="Arial" w:cs="Arial"/>
          <w:sz w:val="20"/>
          <w:szCs w:val="20"/>
        </w:rPr>
        <w:t xml:space="preserve">4.10.6. </w:t>
      </w:r>
      <w:r w:rsidR="00FA0894">
        <w:rPr>
          <w:rFonts w:ascii="Arial" w:hAnsi="Arial" w:cs="Arial"/>
          <w:sz w:val="20"/>
          <w:szCs w:val="20"/>
        </w:rPr>
        <w:t xml:space="preserve">  </w:t>
      </w:r>
      <w:r w:rsidR="007A2CFF" w:rsidRPr="00634EB9">
        <w:rPr>
          <w:rFonts w:ascii="Arial" w:hAnsi="Arial" w:cs="Arial"/>
          <w:sz w:val="20"/>
          <w:szCs w:val="20"/>
        </w:rPr>
        <w:t xml:space="preserve">Podpis Provozní zprávy oběma stranami je podmínkou pro vyúčtování odměny za </w:t>
      </w:r>
      <w:r w:rsidR="00EA2DB0" w:rsidRPr="00634EB9">
        <w:rPr>
          <w:rFonts w:ascii="Arial" w:hAnsi="Arial" w:cs="Arial"/>
          <w:sz w:val="20"/>
          <w:szCs w:val="20"/>
        </w:rPr>
        <w:t>s</w:t>
      </w:r>
      <w:r w:rsidR="007A2CFF" w:rsidRPr="00634EB9">
        <w:rPr>
          <w:rFonts w:ascii="Arial" w:hAnsi="Arial" w:cs="Arial"/>
          <w:sz w:val="20"/>
          <w:szCs w:val="20"/>
        </w:rPr>
        <w:t xml:space="preserve">lužby za příslušné Zúčtovací období. Při nesouhlasu </w:t>
      </w:r>
      <w:r w:rsidR="0711B017" w:rsidRPr="61D84DF0">
        <w:rPr>
          <w:rFonts w:ascii="Arial" w:hAnsi="Arial" w:cs="Arial"/>
          <w:sz w:val="20"/>
          <w:szCs w:val="20"/>
        </w:rPr>
        <w:t xml:space="preserve">Objednatele </w:t>
      </w:r>
      <w:r w:rsidR="007A2CFF" w:rsidRPr="00634EB9">
        <w:rPr>
          <w:rFonts w:ascii="Arial" w:hAnsi="Arial" w:cs="Arial"/>
          <w:sz w:val="20"/>
          <w:szCs w:val="20"/>
        </w:rPr>
        <w:t xml:space="preserve">s návrhem Provozní zprávy bude </w:t>
      </w:r>
      <w:r w:rsidR="445B0B41" w:rsidRPr="61D84DF0">
        <w:rPr>
          <w:rFonts w:ascii="Arial" w:hAnsi="Arial" w:cs="Arial"/>
          <w:sz w:val="20"/>
          <w:szCs w:val="20"/>
        </w:rPr>
        <w:t xml:space="preserve">Poskytovatelem </w:t>
      </w:r>
      <w:r w:rsidR="00AF7692" w:rsidRPr="00634EB9">
        <w:rPr>
          <w:rFonts w:ascii="Arial" w:hAnsi="Arial" w:cs="Arial"/>
          <w:sz w:val="20"/>
          <w:szCs w:val="20"/>
        </w:rPr>
        <w:t xml:space="preserve">svolána akceptační schůzka tak, aby byl </w:t>
      </w:r>
      <w:r w:rsidR="08142D35" w:rsidRPr="61D84DF0">
        <w:rPr>
          <w:rFonts w:ascii="Arial" w:hAnsi="Arial" w:cs="Arial"/>
          <w:sz w:val="20"/>
          <w:szCs w:val="20"/>
        </w:rPr>
        <w:t xml:space="preserve">Objednatel </w:t>
      </w:r>
      <w:r w:rsidR="007A2CFF" w:rsidRPr="00634EB9">
        <w:rPr>
          <w:rFonts w:ascii="Arial" w:hAnsi="Arial" w:cs="Arial"/>
          <w:sz w:val="20"/>
          <w:szCs w:val="20"/>
        </w:rPr>
        <w:t xml:space="preserve">o jejím datu písemně informován nejméně tři pracovní dny předem. Účelem této schůzky bude vyřešení sporných bodů v Provozní zprávě. Pokud se </w:t>
      </w:r>
      <w:r w:rsidR="3E706E07" w:rsidRPr="61D84DF0">
        <w:rPr>
          <w:rFonts w:ascii="Arial" w:hAnsi="Arial" w:cs="Arial"/>
          <w:sz w:val="20"/>
          <w:szCs w:val="20"/>
        </w:rPr>
        <w:t xml:space="preserve">Objednatel </w:t>
      </w:r>
      <w:r w:rsidR="007A2CFF" w:rsidRPr="00634EB9">
        <w:rPr>
          <w:rFonts w:ascii="Arial" w:hAnsi="Arial" w:cs="Arial"/>
          <w:sz w:val="20"/>
          <w:szCs w:val="20"/>
        </w:rPr>
        <w:t>k takto svolané akceptační schůzce nedostaví, bude předmětná Provozní zpráva považována za odsouhlasenou.</w:t>
      </w:r>
    </w:p>
    <w:p w14:paraId="64FFC871" w14:textId="7322B000" w:rsidR="00A75F1C" w:rsidRPr="00634EB9" w:rsidRDefault="00A75F1C" w:rsidP="00634EB9">
      <w:pPr>
        <w:pStyle w:val="Nadpis1"/>
        <w:spacing w:line="276" w:lineRule="auto"/>
        <w:rPr>
          <w:rFonts w:ascii="Arial" w:hAnsi="Arial" w:cs="Arial"/>
          <w:sz w:val="20"/>
          <w:szCs w:val="20"/>
        </w:rPr>
      </w:pPr>
      <w:r w:rsidRPr="00634EB9">
        <w:rPr>
          <w:rFonts w:ascii="Arial" w:hAnsi="Arial" w:cs="Arial"/>
          <w:sz w:val="20"/>
          <w:szCs w:val="20"/>
        </w:rPr>
        <w:t xml:space="preserve">Součinnost </w:t>
      </w:r>
      <w:r w:rsidR="1BA60C33" w:rsidRPr="61D84DF0">
        <w:rPr>
          <w:rFonts w:ascii="Arial" w:hAnsi="Arial" w:cs="Arial"/>
          <w:sz w:val="20"/>
          <w:szCs w:val="20"/>
        </w:rPr>
        <w:t xml:space="preserve">Objednatele </w:t>
      </w:r>
      <w:r w:rsidRPr="00634EB9">
        <w:rPr>
          <w:rFonts w:ascii="Arial" w:hAnsi="Arial" w:cs="Arial"/>
          <w:sz w:val="20"/>
          <w:szCs w:val="20"/>
        </w:rPr>
        <w:t xml:space="preserve">a </w:t>
      </w:r>
      <w:r w:rsidR="6819F63A" w:rsidRPr="61D84DF0">
        <w:rPr>
          <w:rFonts w:ascii="Arial" w:hAnsi="Arial" w:cs="Arial"/>
          <w:sz w:val="20"/>
          <w:szCs w:val="20"/>
        </w:rPr>
        <w:t>Poskytovatele</w:t>
      </w:r>
    </w:p>
    <w:p w14:paraId="43B97E14" w14:textId="4BB01924" w:rsidR="001F0916" w:rsidRPr="00634EB9" w:rsidRDefault="416F9068"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 xml:space="preserve">Objednatel </w:t>
      </w:r>
      <w:r w:rsidR="001F0916" w:rsidRPr="00634EB9">
        <w:rPr>
          <w:rFonts w:ascii="Arial" w:hAnsi="Arial" w:cs="Arial"/>
          <w:sz w:val="20"/>
          <w:szCs w:val="20"/>
        </w:rPr>
        <w:t xml:space="preserve">je </w:t>
      </w:r>
      <w:r w:rsidR="58EB9AD9" w:rsidRPr="61D84DF0">
        <w:rPr>
          <w:rFonts w:ascii="Arial" w:hAnsi="Arial" w:cs="Arial"/>
          <w:sz w:val="20"/>
          <w:szCs w:val="20"/>
        </w:rPr>
        <w:t xml:space="preserve">Poskytovateli </w:t>
      </w:r>
      <w:r w:rsidR="001F0916" w:rsidRPr="00634EB9">
        <w:rPr>
          <w:rFonts w:ascii="Arial" w:hAnsi="Arial" w:cs="Arial"/>
          <w:sz w:val="20"/>
          <w:szCs w:val="20"/>
        </w:rPr>
        <w:t xml:space="preserve">povinen poskytnout pro plnění této smlouvy pouze takovou součinnost, která je stanovena v příloze č. </w:t>
      </w:r>
      <w:r w:rsidR="00C83D4B" w:rsidRPr="00634EB9">
        <w:rPr>
          <w:rFonts w:ascii="Arial" w:hAnsi="Arial" w:cs="Arial"/>
          <w:sz w:val="20"/>
          <w:szCs w:val="20"/>
        </w:rPr>
        <w:t>4</w:t>
      </w:r>
      <w:r w:rsidR="001F0916" w:rsidRPr="00634EB9">
        <w:rPr>
          <w:rFonts w:ascii="Arial" w:hAnsi="Arial" w:cs="Arial"/>
          <w:sz w:val="20"/>
          <w:szCs w:val="20"/>
        </w:rPr>
        <w:t>.</w:t>
      </w:r>
    </w:p>
    <w:p w14:paraId="3E2695BD" w14:textId="665F213C" w:rsidR="00E21A5C" w:rsidRPr="00634EB9" w:rsidRDefault="00F3739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lastRenderedPageBreak/>
        <w:t>Po nahlášení servisního zásahu</w:t>
      </w:r>
      <w:r w:rsidR="00A758C9" w:rsidRPr="00634EB9">
        <w:rPr>
          <w:rFonts w:ascii="Arial" w:hAnsi="Arial" w:cs="Arial"/>
          <w:sz w:val="20"/>
          <w:szCs w:val="20"/>
        </w:rPr>
        <w:t xml:space="preserve"> si</w:t>
      </w:r>
      <w:r w:rsidRPr="00634EB9">
        <w:rPr>
          <w:rFonts w:ascii="Arial" w:hAnsi="Arial" w:cs="Arial"/>
          <w:sz w:val="20"/>
          <w:szCs w:val="20"/>
        </w:rPr>
        <w:t xml:space="preserve"> pracovníci </w:t>
      </w:r>
      <w:r w:rsidR="1A6B2C0A" w:rsidRPr="61D84DF0">
        <w:rPr>
          <w:rFonts w:ascii="Arial" w:hAnsi="Arial" w:cs="Arial"/>
          <w:sz w:val="20"/>
          <w:szCs w:val="20"/>
        </w:rPr>
        <w:t xml:space="preserve">Poskytovatele </w:t>
      </w:r>
      <w:r w:rsidR="00A758C9" w:rsidRPr="00634EB9">
        <w:rPr>
          <w:rFonts w:ascii="Arial" w:hAnsi="Arial" w:cs="Arial"/>
          <w:sz w:val="20"/>
          <w:szCs w:val="20"/>
        </w:rPr>
        <w:t>dohodnou s</w:t>
      </w:r>
      <w:r w:rsidR="001F0916" w:rsidRPr="00634EB9">
        <w:rPr>
          <w:rFonts w:ascii="Arial" w:hAnsi="Arial" w:cs="Arial"/>
          <w:sz w:val="20"/>
          <w:szCs w:val="20"/>
        </w:rPr>
        <w:t xml:space="preserve"> </w:t>
      </w:r>
      <w:r w:rsidR="75961706" w:rsidRPr="61D84DF0">
        <w:rPr>
          <w:rFonts w:ascii="Arial" w:hAnsi="Arial" w:cs="Arial"/>
          <w:sz w:val="20"/>
          <w:szCs w:val="20"/>
        </w:rPr>
        <w:t xml:space="preserve">Objednatelem </w:t>
      </w:r>
      <w:r w:rsidR="008D0B68" w:rsidRPr="00634EB9">
        <w:rPr>
          <w:rFonts w:ascii="Arial" w:hAnsi="Arial" w:cs="Arial"/>
          <w:sz w:val="20"/>
          <w:szCs w:val="20"/>
        </w:rPr>
        <w:t>termín opravy</w:t>
      </w:r>
      <w:r w:rsidR="00D946C5" w:rsidRPr="00634EB9">
        <w:rPr>
          <w:rFonts w:ascii="Arial" w:hAnsi="Arial" w:cs="Arial"/>
          <w:sz w:val="20"/>
          <w:szCs w:val="20"/>
        </w:rPr>
        <w:t xml:space="preserve"> a požadavky na součinnost.</w:t>
      </w:r>
    </w:p>
    <w:p w14:paraId="694B50A5" w14:textId="6A8AEB43" w:rsidR="008D0B68" w:rsidRPr="00634EB9" w:rsidRDefault="001D0A8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potřeby zajistí p</w:t>
      </w:r>
      <w:r w:rsidR="008D0B68" w:rsidRPr="00634EB9">
        <w:rPr>
          <w:rFonts w:ascii="Arial" w:hAnsi="Arial" w:cs="Arial"/>
          <w:sz w:val="20"/>
          <w:szCs w:val="20"/>
        </w:rPr>
        <w:t xml:space="preserve">racovníci </w:t>
      </w:r>
      <w:r w:rsidR="058E883A" w:rsidRPr="61D84DF0">
        <w:rPr>
          <w:rFonts w:ascii="Arial" w:hAnsi="Arial" w:cs="Arial"/>
          <w:sz w:val="20"/>
          <w:szCs w:val="20"/>
        </w:rPr>
        <w:t xml:space="preserve">Objednatele </w:t>
      </w:r>
      <w:r w:rsidRPr="00634EB9">
        <w:rPr>
          <w:rFonts w:ascii="Arial" w:hAnsi="Arial" w:cs="Arial"/>
          <w:sz w:val="20"/>
          <w:szCs w:val="20"/>
        </w:rPr>
        <w:t>přístup k dotčeným Z</w:t>
      </w:r>
      <w:r w:rsidR="008D0B68" w:rsidRPr="00634EB9">
        <w:rPr>
          <w:rFonts w:ascii="Arial" w:hAnsi="Arial" w:cs="Arial"/>
          <w:sz w:val="20"/>
          <w:szCs w:val="20"/>
        </w:rPr>
        <w:t>ařízením v rozsahu nezbytném pro plnění jednotlivých bodů této smlouvy.</w:t>
      </w:r>
    </w:p>
    <w:p w14:paraId="0961B3BE" w14:textId="68256C54" w:rsidR="007812F6" w:rsidRPr="00634EB9" w:rsidRDefault="007812F6"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Vykonání servisního zásahu bude </w:t>
      </w:r>
      <w:r w:rsidR="00B75256">
        <w:rPr>
          <w:rFonts w:ascii="Arial" w:hAnsi="Arial" w:cs="Arial"/>
          <w:sz w:val="20"/>
          <w:szCs w:val="20"/>
        </w:rPr>
        <w:t>zaznamenáno v</w:t>
      </w:r>
      <w:r w:rsidRPr="00634EB9">
        <w:rPr>
          <w:rFonts w:ascii="Arial" w:hAnsi="Arial" w:cs="Arial"/>
          <w:sz w:val="20"/>
          <w:szCs w:val="20"/>
        </w:rPr>
        <w:t xml:space="preserve"> servisním protokol</w:t>
      </w:r>
      <w:r w:rsidR="00B75256">
        <w:rPr>
          <w:rFonts w:ascii="Arial" w:hAnsi="Arial" w:cs="Arial"/>
          <w:sz w:val="20"/>
          <w:szCs w:val="20"/>
        </w:rPr>
        <w:t>u</w:t>
      </w:r>
      <w:r w:rsidRPr="00634EB9">
        <w:rPr>
          <w:rFonts w:ascii="Arial" w:hAnsi="Arial" w:cs="Arial"/>
          <w:sz w:val="20"/>
          <w:szCs w:val="20"/>
        </w:rPr>
        <w:t xml:space="preserve"> o odstranění hlášené závady a prohlášení</w:t>
      </w:r>
      <w:r w:rsidR="00B74779">
        <w:rPr>
          <w:rFonts w:ascii="Arial" w:hAnsi="Arial" w:cs="Arial"/>
          <w:sz w:val="20"/>
          <w:szCs w:val="20"/>
        </w:rPr>
        <w:t>m</w:t>
      </w:r>
      <w:r w:rsidRPr="00634EB9">
        <w:rPr>
          <w:rFonts w:ascii="Arial" w:hAnsi="Arial" w:cs="Arial"/>
          <w:sz w:val="20"/>
          <w:szCs w:val="20"/>
        </w:rPr>
        <w:t xml:space="preserve"> </w:t>
      </w:r>
      <w:r w:rsidR="746D53F8" w:rsidRPr="61D84DF0">
        <w:rPr>
          <w:rFonts w:ascii="Arial" w:hAnsi="Arial" w:cs="Arial"/>
          <w:sz w:val="20"/>
          <w:szCs w:val="20"/>
        </w:rPr>
        <w:t>Objednatele</w:t>
      </w:r>
      <w:r w:rsidRPr="00634EB9">
        <w:rPr>
          <w:rFonts w:ascii="Arial" w:hAnsi="Arial" w:cs="Arial"/>
          <w:sz w:val="20"/>
          <w:szCs w:val="20"/>
        </w:rPr>
        <w:t>, že hl</w:t>
      </w:r>
      <w:r w:rsidR="001D0A8E" w:rsidRPr="00634EB9">
        <w:rPr>
          <w:rFonts w:ascii="Arial" w:hAnsi="Arial" w:cs="Arial"/>
          <w:sz w:val="20"/>
          <w:szCs w:val="20"/>
        </w:rPr>
        <w:t>ášená závada byla odstraněna a Z</w:t>
      </w:r>
      <w:r w:rsidRPr="00634EB9">
        <w:rPr>
          <w:rFonts w:ascii="Arial" w:hAnsi="Arial" w:cs="Arial"/>
          <w:sz w:val="20"/>
          <w:szCs w:val="20"/>
        </w:rPr>
        <w:t xml:space="preserve">ařízení je funkční. </w:t>
      </w:r>
      <w:r w:rsidR="3007A444" w:rsidRPr="61D84DF0">
        <w:rPr>
          <w:rFonts w:ascii="Arial" w:hAnsi="Arial" w:cs="Arial"/>
          <w:sz w:val="20"/>
          <w:szCs w:val="20"/>
        </w:rPr>
        <w:t>Poskytovatel</w:t>
      </w:r>
      <w:r w:rsidR="001F0916" w:rsidRPr="00634EB9">
        <w:rPr>
          <w:rFonts w:ascii="Arial" w:hAnsi="Arial" w:cs="Arial"/>
          <w:sz w:val="20"/>
          <w:szCs w:val="20"/>
        </w:rPr>
        <w:t xml:space="preserve"> </w:t>
      </w:r>
      <w:r w:rsidRPr="00634EB9">
        <w:rPr>
          <w:rFonts w:ascii="Arial" w:hAnsi="Arial" w:cs="Arial"/>
          <w:sz w:val="20"/>
          <w:szCs w:val="20"/>
        </w:rPr>
        <w:t>zajistí vedení záznamů o poruše</w:t>
      </w:r>
      <w:r w:rsidR="00B74779">
        <w:rPr>
          <w:rFonts w:ascii="Arial" w:hAnsi="Arial" w:cs="Arial"/>
          <w:sz w:val="20"/>
          <w:szCs w:val="20"/>
        </w:rPr>
        <w:t xml:space="preserve"> a jejím odstranění</w:t>
      </w:r>
      <w:r w:rsidRPr="00634EB9">
        <w:rPr>
          <w:rFonts w:ascii="Arial" w:hAnsi="Arial" w:cs="Arial"/>
          <w:sz w:val="20"/>
          <w:szCs w:val="20"/>
        </w:rPr>
        <w:t xml:space="preserve"> </w:t>
      </w:r>
      <w:r w:rsidR="00367DCD" w:rsidRPr="00634EB9">
        <w:rPr>
          <w:rFonts w:ascii="Arial" w:hAnsi="Arial" w:cs="Arial"/>
          <w:sz w:val="20"/>
          <w:szCs w:val="20"/>
        </w:rPr>
        <w:t>do servisního protokolu</w:t>
      </w:r>
      <w:r w:rsidR="004243A5" w:rsidRPr="00634EB9">
        <w:rPr>
          <w:rFonts w:ascii="Arial" w:hAnsi="Arial" w:cs="Arial"/>
          <w:sz w:val="20"/>
          <w:szCs w:val="20"/>
        </w:rPr>
        <w:t>, kter</w:t>
      </w:r>
      <w:r w:rsidR="00B74779">
        <w:rPr>
          <w:rFonts w:ascii="Arial" w:hAnsi="Arial" w:cs="Arial"/>
          <w:sz w:val="20"/>
          <w:szCs w:val="20"/>
        </w:rPr>
        <w:t>ý</w:t>
      </w:r>
      <w:r w:rsidR="004243A5" w:rsidRPr="00634EB9">
        <w:rPr>
          <w:rFonts w:ascii="Arial" w:hAnsi="Arial" w:cs="Arial"/>
          <w:sz w:val="20"/>
          <w:szCs w:val="20"/>
        </w:rPr>
        <w:t xml:space="preserve"> bud</w:t>
      </w:r>
      <w:r w:rsidR="00B74779">
        <w:rPr>
          <w:rFonts w:ascii="Arial" w:hAnsi="Arial" w:cs="Arial"/>
          <w:sz w:val="20"/>
          <w:szCs w:val="20"/>
        </w:rPr>
        <w:t>e</w:t>
      </w:r>
      <w:r w:rsidR="004243A5" w:rsidRPr="00634EB9">
        <w:rPr>
          <w:rFonts w:ascii="Arial" w:hAnsi="Arial" w:cs="Arial"/>
          <w:sz w:val="20"/>
          <w:szCs w:val="20"/>
        </w:rPr>
        <w:t xml:space="preserve"> součástí faktury za plnění.</w:t>
      </w:r>
    </w:p>
    <w:p w14:paraId="043945C9" w14:textId="47E420A2" w:rsidR="00790FAF" w:rsidRPr="00634EB9" w:rsidRDefault="00790FAF"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Vyškolení zástupci </w:t>
      </w:r>
      <w:r w:rsidR="2C8E0384" w:rsidRPr="61D84DF0">
        <w:rPr>
          <w:rFonts w:ascii="Arial" w:hAnsi="Arial" w:cs="Arial"/>
          <w:sz w:val="20"/>
          <w:szCs w:val="20"/>
        </w:rPr>
        <w:t xml:space="preserve">Objednatele </w:t>
      </w:r>
      <w:r w:rsidRPr="00634EB9">
        <w:rPr>
          <w:rFonts w:ascii="Arial" w:hAnsi="Arial" w:cs="Arial"/>
          <w:sz w:val="20"/>
          <w:szCs w:val="20"/>
        </w:rPr>
        <w:t>mohou po dobu platnosti této smlouvy provádět na všech</w:t>
      </w:r>
      <w:r w:rsidR="00EE157B">
        <w:rPr>
          <w:rFonts w:ascii="Arial" w:hAnsi="Arial" w:cs="Arial"/>
          <w:sz w:val="20"/>
          <w:szCs w:val="20"/>
        </w:rPr>
        <w:t xml:space="preserve"> systémových komponentech</w:t>
      </w:r>
      <w:r w:rsidRPr="00634EB9">
        <w:rPr>
          <w:rFonts w:ascii="Arial" w:hAnsi="Arial" w:cs="Arial"/>
          <w:sz w:val="20"/>
          <w:szCs w:val="20"/>
        </w:rPr>
        <w:t xml:space="preserve"> činnosti spojené s parametrizací zařízení, </w:t>
      </w:r>
      <w:r w:rsidR="007756F5">
        <w:rPr>
          <w:rFonts w:ascii="Arial" w:hAnsi="Arial" w:cs="Arial"/>
          <w:sz w:val="20"/>
          <w:szCs w:val="20"/>
        </w:rPr>
        <w:t>Ř</w:t>
      </w:r>
      <w:r w:rsidR="007756F5" w:rsidRPr="00634EB9">
        <w:rPr>
          <w:rFonts w:ascii="Arial" w:hAnsi="Arial" w:cs="Arial"/>
          <w:sz w:val="20"/>
          <w:szCs w:val="20"/>
        </w:rPr>
        <w:t>ádem</w:t>
      </w:r>
      <w:r w:rsidRPr="00634EB9">
        <w:rPr>
          <w:rFonts w:ascii="Arial" w:hAnsi="Arial" w:cs="Arial"/>
          <w:sz w:val="20"/>
          <w:szCs w:val="20"/>
        </w:rPr>
        <w:t xml:space="preserve"> preventivní údržby a testování bez oznámení </w:t>
      </w:r>
      <w:r w:rsidR="4A7311A9" w:rsidRPr="61D84DF0">
        <w:rPr>
          <w:rFonts w:ascii="Arial" w:hAnsi="Arial" w:cs="Arial"/>
          <w:sz w:val="20"/>
          <w:szCs w:val="20"/>
        </w:rPr>
        <w:t>Poskytovateli</w:t>
      </w:r>
      <w:r w:rsidR="5300FD9F" w:rsidRPr="61D84DF0">
        <w:rPr>
          <w:rFonts w:ascii="Arial" w:hAnsi="Arial" w:cs="Arial"/>
          <w:sz w:val="20"/>
          <w:szCs w:val="20"/>
        </w:rPr>
        <w:t>.</w:t>
      </w:r>
      <w:r w:rsidR="006A6E35" w:rsidRPr="00634EB9">
        <w:rPr>
          <w:rFonts w:ascii="Arial" w:hAnsi="Arial" w:cs="Arial"/>
          <w:sz w:val="20"/>
          <w:szCs w:val="20"/>
        </w:rPr>
        <w:t xml:space="preserve"> Tyto činnosti </w:t>
      </w:r>
      <w:r w:rsidR="59C530E9" w:rsidRPr="61D84DF0">
        <w:rPr>
          <w:rFonts w:ascii="Arial" w:hAnsi="Arial" w:cs="Arial"/>
          <w:sz w:val="20"/>
          <w:szCs w:val="20"/>
        </w:rPr>
        <w:t xml:space="preserve">Objednatele </w:t>
      </w:r>
      <w:r w:rsidR="006A6E35" w:rsidRPr="00634EB9">
        <w:rPr>
          <w:rFonts w:ascii="Arial" w:hAnsi="Arial" w:cs="Arial"/>
          <w:sz w:val="20"/>
          <w:szCs w:val="20"/>
        </w:rPr>
        <w:t xml:space="preserve">rovněž žádným způsobem neomezují nároky na kvalitu či dobu záruky </w:t>
      </w:r>
      <w:r w:rsidR="000336BD" w:rsidRPr="00634EB9">
        <w:rPr>
          <w:rFonts w:ascii="Arial" w:hAnsi="Arial" w:cs="Arial"/>
          <w:sz w:val="20"/>
          <w:szCs w:val="20"/>
        </w:rPr>
        <w:t>z</w:t>
      </w:r>
      <w:r w:rsidR="006A6E35" w:rsidRPr="00634EB9">
        <w:rPr>
          <w:rFonts w:ascii="Arial" w:hAnsi="Arial" w:cs="Arial"/>
          <w:sz w:val="20"/>
          <w:szCs w:val="20"/>
        </w:rPr>
        <w:t>a kvalitu provedení díla.</w:t>
      </w:r>
      <w:r w:rsidR="00C55DE1" w:rsidRPr="00F10953">
        <w:rPr>
          <w:rFonts w:ascii="Arial" w:hAnsi="Arial" w:cs="Arial"/>
          <w:sz w:val="20"/>
          <w:szCs w:val="20"/>
        </w:rPr>
        <w:t xml:space="preserve"> </w:t>
      </w:r>
      <w:r w:rsidR="00713160" w:rsidRPr="00F10953">
        <w:rPr>
          <w:rFonts w:ascii="Arial" w:hAnsi="Arial" w:cs="Arial"/>
          <w:sz w:val="20"/>
          <w:szCs w:val="20"/>
        </w:rPr>
        <w:t>Zásahy do konfigurace Zařízení</w:t>
      </w:r>
      <w:r w:rsidR="005E283B" w:rsidRPr="00F10953">
        <w:rPr>
          <w:rFonts w:ascii="Arial" w:hAnsi="Arial" w:cs="Arial"/>
          <w:sz w:val="20"/>
          <w:szCs w:val="20"/>
        </w:rPr>
        <w:t xml:space="preserve"> provedené</w:t>
      </w:r>
      <w:r w:rsidR="00C55DE1" w:rsidRPr="00F10953">
        <w:rPr>
          <w:rFonts w:ascii="Arial" w:hAnsi="Arial" w:cs="Arial"/>
          <w:sz w:val="20"/>
          <w:szCs w:val="20"/>
        </w:rPr>
        <w:t xml:space="preserve"> </w:t>
      </w:r>
      <w:r w:rsidR="00253290" w:rsidRPr="00F10953">
        <w:rPr>
          <w:rFonts w:ascii="Arial" w:hAnsi="Arial" w:cs="Arial"/>
          <w:sz w:val="20"/>
          <w:szCs w:val="20"/>
        </w:rPr>
        <w:t>Objednatele</w:t>
      </w:r>
      <w:r w:rsidR="005E283B" w:rsidRPr="00F10953">
        <w:rPr>
          <w:rFonts w:ascii="Arial" w:hAnsi="Arial" w:cs="Arial"/>
          <w:sz w:val="20"/>
          <w:szCs w:val="20"/>
        </w:rPr>
        <w:t>m</w:t>
      </w:r>
      <w:r w:rsidR="00C55DE1" w:rsidRPr="00F10953">
        <w:rPr>
          <w:rFonts w:ascii="Arial" w:hAnsi="Arial" w:cs="Arial"/>
          <w:sz w:val="20"/>
          <w:szCs w:val="20"/>
        </w:rPr>
        <w:t xml:space="preserve"> budou evidovány do deníku událostí (</w:t>
      </w:r>
      <w:r w:rsidR="00C55DE1" w:rsidRPr="008C0C58">
        <w:rPr>
          <w:rFonts w:ascii="Arial" w:hAnsi="Arial" w:cs="Arial"/>
          <w:sz w:val="20"/>
          <w:szCs w:val="20"/>
        </w:rPr>
        <w:t xml:space="preserve">log </w:t>
      </w:r>
      <w:proofErr w:type="spellStart"/>
      <w:r w:rsidR="00C55DE1" w:rsidRPr="008C0C58">
        <w:rPr>
          <w:rFonts w:ascii="Arial" w:hAnsi="Arial" w:cs="Arial"/>
          <w:sz w:val="20"/>
          <w:szCs w:val="20"/>
        </w:rPr>
        <w:t>file</w:t>
      </w:r>
      <w:proofErr w:type="spellEnd"/>
      <w:r w:rsidR="00C55DE1" w:rsidRPr="00F10953">
        <w:rPr>
          <w:rFonts w:ascii="Arial" w:hAnsi="Arial" w:cs="Arial"/>
          <w:sz w:val="20"/>
          <w:szCs w:val="20"/>
        </w:rPr>
        <w:t>).</w:t>
      </w:r>
    </w:p>
    <w:p w14:paraId="2436E79E" w14:textId="2D7B7DEA" w:rsidR="008A3EC5" w:rsidRPr="0040238A" w:rsidRDefault="0445A13B" w:rsidP="00634EB9">
      <w:pPr>
        <w:pStyle w:val="Nadpis2"/>
        <w:spacing w:line="276" w:lineRule="auto"/>
        <w:rPr>
          <w:rFonts w:eastAsiaTheme="minorEastAsia" w:cstheme="minorBidi"/>
          <w:sz w:val="20"/>
          <w:szCs w:val="20"/>
        </w:rPr>
      </w:pPr>
      <w:r w:rsidRPr="61D84DF0">
        <w:rPr>
          <w:rFonts w:ascii="Arial" w:hAnsi="Arial" w:cs="Arial"/>
          <w:sz w:val="20"/>
          <w:szCs w:val="20"/>
        </w:rPr>
        <w:t xml:space="preserve">Objednatel </w:t>
      </w:r>
      <w:r w:rsidR="008A3EC5" w:rsidRPr="0040238A">
        <w:rPr>
          <w:rFonts w:ascii="Arial" w:hAnsi="Arial" w:cs="Arial"/>
          <w:sz w:val="20"/>
          <w:szCs w:val="20"/>
        </w:rPr>
        <w:t xml:space="preserve">umožní pro servisní služby </w:t>
      </w:r>
      <w:r w:rsidR="20CFA394" w:rsidRPr="61D84DF0">
        <w:rPr>
          <w:rFonts w:ascii="Arial" w:hAnsi="Arial" w:cs="Arial"/>
          <w:sz w:val="20"/>
          <w:szCs w:val="20"/>
        </w:rPr>
        <w:t>Poskytovatele</w:t>
      </w:r>
      <w:r w:rsidR="008A3EC5" w:rsidRPr="0040238A">
        <w:rPr>
          <w:rFonts w:ascii="Arial" w:hAnsi="Arial" w:cs="Arial"/>
          <w:sz w:val="20"/>
          <w:szCs w:val="20"/>
        </w:rPr>
        <w:t xml:space="preserve"> vzdálený přístup k instalovaným Zařízením. Vzdálený přístup bude realizován přes internet a prostřednictvím zabezpečených sítí </w:t>
      </w:r>
      <w:r w:rsidR="566FF817" w:rsidRPr="61D84DF0">
        <w:rPr>
          <w:rFonts w:ascii="Arial" w:hAnsi="Arial" w:cs="Arial"/>
          <w:sz w:val="20"/>
          <w:szCs w:val="20"/>
        </w:rPr>
        <w:t>Objednatele</w:t>
      </w:r>
      <w:r w:rsidR="008A3EC5" w:rsidRPr="0040238A">
        <w:rPr>
          <w:rFonts w:ascii="Arial" w:hAnsi="Arial" w:cs="Arial"/>
          <w:sz w:val="20"/>
          <w:szCs w:val="20"/>
        </w:rPr>
        <w:t xml:space="preserve">, pouze se souhlasem </w:t>
      </w:r>
      <w:r w:rsidR="5FC375AB" w:rsidRPr="61D84DF0">
        <w:rPr>
          <w:rFonts w:ascii="Arial" w:hAnsi="Arial" w:cs="Arial"/>
          <w:sz w:val="20"/>
          <w:szCs w:val="20"/>
        </w:rPr>
        <w:t xml:space="preserve">Objednatele </w:t>
      </w:r>
      <w:r w:rsidR="008A3EC5" w:rsidRPr="0040238A">
        <w:rPr>
          <w:rFonts w:ascii="Arial" w:hAnsi="Arial" w:cs="Arial"/>
          <w:sz w:val="20"/>
          <w:szCs w:val="20"/>
        </w:rPr>
        <w:t>a po podepsání smlouvy o ochraně důvěrných informací</w:t>
      </w:r>
      <w:r w:rsidR="009F526F">
        <w:rPr>
          <w:rFonts w:ascii="Arial" w:hAnsi="Arial" w:cs="Arial"/>
          <w:sz w:val="20"/>
          <w:szCs w:val="20"/>
        </w:rPr>
        <w:t>.</w:t>
      </w:r>
    </w:p>
    <w:p w14:paraId="696069B2" w14:textId="5411A101" w:rsidR="009A690F" w:rsidRPr="00634EB9" w:rsidRDefault="003F66E2" w:rsidP="00634EB9">
      <w:pPr>
        <w:pStyle w:val="Nadpis1"/>
        <w:spacing w:line="276" w:lineRule="auto"/>
        <w:rPr>
          <w:rFonts w:ascii="Arial" w:hAnsi="Arial" w:cs="Arial"/>
          <w:sz w:val="20"/>
          <w:szCs w:val="20"/>
        </w:rPr>
      </w:pPr>
      <w:r w:rsidRPr="00634EB9">
        <w:rPr>
          <w:rFonts w:ascii="Arial" w:hAnsi="Arial" w:cs="Arial"/>
          <w:sz w:val="20"/>
          <w:szCs w:val="20"/>
        </w:rPr>
        <w:t>Cen</w:t>
      </w:r>
      <w:r w:rsidR="003C0F61" w:rsidRPr="00634EB9">
        <w:rPr>
          <w:rFonts w:ascii="Arial" w:hAnsi="Arial" w:cs="Arial"/>
          <w:sz w:val="20"/>
          <w:szCs w:val="20"/>
        </w:rPr>
        <w:t xml:space="preserve">ová ujednání </w:t>
      </w:r>
    </w:p>
    <w:p w14:paraId="32C3AE94" w14:textId="450C53DA" w:rsidR="00C61158" w:rsidRPr="00634EB9" w:rsidRDefault="00C61158"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Níže uvedené ceny jsou platné pro záruční i pozáruční </w:t>
      </w:r>
      <w:r w:rsidR="00B924B3" w:rsidRPr="00634EB9">
        <w:rPr>
          <w:rFonts w:ascii="Arial" w:hAnsi="Arial" w:cs="Arial"/>
          <w:sz w:val="20"/>
          <w:szCs w:val="20"/>
        </w:rPr>
        <w:t>servis</w:t>
      </w:r>
      <w:r w:rsidRPr="00634EB9">
        <w:rPr>
          <w:rFonts w:ascii="Arial" w:hAnsi="Arial" w:cs="Arial"/>
          <w:sz w:val="20"/>
          <w:szCs w:val="20"/>
        </w:rPr>
        <w:t xml:space="preserve">. </w:t>
      </w:r>
      <w:r w:rsidR="356E0D90" w:rsidRPr="61D84DF0">
        <w:rPr>
          <w:rFonts w:ascii="Arial" w:hAnsi="Arial" w:cs="Arial"/>
          <w:sz w:val="20"/>
          <w:szCs w:val="20"/>
        </w:rPr>
        <w:t xml:space="preserve">Objednatel </w:t>
      </w:r>
      <w:r w:rsidR="00106C2B" w:rsidRPr="00634EB9">
        <w:rPr>
          <w:rFonts w:ascii="Arial" w:hAnsi="Arial" w:cs="Arial"/>
          <w:sz w:val="20"/>
          <w:szCs w:val="20"/>
        </w:rPr>
        <w:t xml:space="preserve">bude hradit </w:t>
      </w:r>
      <w:r w:rsidR="030EFD5D" w:rsidRPr="61D84DF0">
        <w:rPr>
          <w:rFonts w:ascii="Arial" w:hAnsi="Arial" w:cs="Arial"/>
          <w:sz w:val="20"/>
          <w:szCs w:val="20"/>
        </w:rPr>
        <w:t xml:space="preserve">Poskytovateli </w:t>
      </w:r>
      <w:r w:rsidR="00106C2B" w:rsidRPr="00634EB9">
        <w:rPr>
          <w:rFonts w:ascii="Arial" w:hAnsi="Arial" w:cs="Arial"/>
          <w:sz w:val="20"/>
          <w:szCs w:val="20"/>
        </w:rPr>
        <w:t>jednak pravidelnou (kvartální) paušální cenu</w:t>
      </w:r>
      <w:r w:rsidR="00111C2D" w:rsidRPr="00634EB9">
        <w:rPr>
          <w:rFonts w:ascii="Arial" w:hAnsi="Arial" w:cs="Arial"/>
          <w:sz w:val="20"/>
          <w:szCs w:val="20"/>
        </w:rPr>
        <w:t xml:space="preserve"> za Pravidelné služby</w:t>
      </w:r>
      <w:r w:rsidR="00106C2B" w:rsidRPr="00634EB9">
        <w:rPr>
          <w:rFonts w:ascii="Arial" w:hAnsi="Arial" w:cs="Arial"/>
          <w:sz w:val="20"/>
          <w:szCs w:val="20"/>
        </w:rPr>
        <w:t xml:space="preserve"> a dále pak cenu za </w:t>
      </w:r>
      <w:r w:rsidR="00111C2D" w:rsidRPr="00634EB9">
        <w:rPr>
          <w:rFonts w:ascii="Arial" w:hAnsi="Arial" w:cs="Arial"/>
          <w:sz w:val="20"/>
          <w:szCs w:val="20"/>
        </w:rPr>
        <w:t>D</w:t>
      </w:r>
      <w:r w:rsidR="00106C2B" w:rsidRPr="00634EB9">
        <w:rPr>
          <w:rFonts w:ascii="Arial" w:hAnsi="Arial" w:cs="Arial"/>
          <w:sz w:val="20"/>
          <w:szCs w:val="20"/>
        </w:rPr>
        <w:t xml:space="preserve">oplňkové služby určenou na základě jednotkových cen a rozsahu poskytnutých služeb. </w:t>
      </w:r>
    </w:p>
    <w:p w14:paraId="180D203C" w14:textId="77777777" w:rsidR="00900121" w:rsidRPr="00634EB9" w:rsidRDefault="00900121" w:rsidP="00634EB9">
      <w:pPr>
        <w:pStyle w:val="Nadpis3"/>
        <w:keepNext w:val="0"/>
        <w:spacing w:before="120" w:after="120" w:line="276" w:lineRule="auto"/>
        <w:rPr>
          <w:rFonts w:ascii="Arial" w:eastAsia="Calibri" w:hAnsi="Arial" w:cs="Arial"/>
          <w:b/>
          <w:sz w:val="20"/>
          <w:szCs w:val="20"/>
        </w:rPr>
      </w:pPr>
      <w:bookmarkStart w:id="12" w:name="_Ref67389249"/>
      <w:r w:rsidRPr="00634EB9">
        <w:rPr>
          <w:rFonts w:ascii="Arial" w:eastAsia="Calibri" w:hAnsi="Arial" w:cs="Arial"/>
          <w:sz w:val="20"/>
          <w:szCs w:val="20"/>
        </w:rPr>
        <w:t>Paušální platby</w:t>
      </w:r>
      <w:r w:rsidR="004554C6" w:rsidRPr="00634EB9">
        <w:rPr>
          <w:rFonts w:ascii="Arial" w:eastAsia="Calibri" w:hAnsi="Arial" w:cs="Arial"/>
          <w:sz w:val="20"/>
          <w:szCs w:val="20"/>
        </w:rPr>
        <w:t xml:space="preserve"> za kvartál</w:t>
      </w:r>
      <w:bookmarkEnd w:id="12"/>
    </w:p>
    <w:p w14:paraId="4A9A67AD" w14:textId="77777777" w:rsidR="00900121" w:rsidRPr="00634EB9" w:rsidRDefault="006A46CB" w:rsidP="00634EB9">
      <w:pPr>
        <w:pStyle w:val="Bezmezer"/>
        <w:spacing w:before="120" w:after="120" w:line="276" w:lineRule="auto"/>
        <w:ind w:left="1871"/>
        <w:jc w:val="both"/>
        <w:rPr>
          <w:rFonts w:ascii="Arial" w:hAnsi="Arial" w:cs="Arial"/>
          <w:sz w:val="20"/>
          <w:szCs w:val="20"/>
        </w:rPr>
      </w:pPr>
      <w:r w:rsidRPr="00634EB9">
        <w:rPr>
          <w:rFonts w:ascii="Arial" w:hAnsi="Arial" w:cs="Arial"/>
          <w:sz w:val="20"/>
          <w:szCs w:val="20"/>
        </w:rPr>
        <w:t>Do paušální odměny hrazené jednou za čtvrtletí budou zahrnuty</w:t>
      </w:r>
      <w:r w:rsidR="00900121" w:rsidRPr="00634EB9">
        <w:rPr>
          <w:rFonts w:ascii="Arial" w:hAnsi="Arial" w:cs="Arial"/>
          <w:sz w:val="20"/>
          <w:szCs w:val="20"/>
        </w:rPr>
        <w:t xml:space="preserve"> tyto služby</w:t>
      </w:r>
      <w:r w:rsidR="006D0D6A" w:rsidRPr="00634EB9">
        <w:rPr>
          <w:rFonts w:ascii="Arial" w:hAnsi="Arial" w:cs="Arial"/>
          <w:sz w:val="20"/>
          <w:szCs w:val="20"/>
        </w:rPr>
        <w:t xml:space="preserve"> (dále jen </w:t>
      </w:r>
      <w:r w:rsidR="006D0D6A" w:rsidRPr="00634EB9">
        <w:rPr>
          <w:rFonts w:ascii="Arial" w:hAnsi="Arial" w:cs="Arial"/>
          <w:b/>
          <w:sz w:val="20"/>
          <w:szCs w:val="20"/>
        </w:rPr>
        <w:t>„Pravidelné služby“)</w:t>
      </w:r>
    </w:p>
    <w:p w14:paraId="2088356F" w14:textId="1F554FB9" w:rsidR="00106C2B" w:rsidRPr="00634EB9" w:rsidRDefault="00900121" w:rsidP="00582938">
      <w:pPr>
        <w:pStyle w:val="Bezmezer"/>
        <w:numPr>
          <w:ilvl w:val="0"/>
          <w:numId w:val="13"/>
        </w:numPr>
        <w:spacing w:before="120" w:after="120" w:line="276" w:lineRule="auto"/>
        <w:ind w:left="2268" w:hanging="425"/>
        <w:rPr>
          <w:rFonts w:ascii="Arial" w:hAnsi="Arial" w:cs="Arial"/>
          <w:sz w:val="20"/>
          <w:szCs w:val="20"/>
        </w:rPr>
      </w:pPr>
      <w:r w:rsidRPr="00634EB9">
        <w:rPr>
          <w:rFonts w:ascii="Arial" w:hAnsi="Arial" w:cs="Arial"/>
          <w:sz w:val="20"/>
          <w:szCs w:val="20"/>
        </w:rPr>
        <w:t xml:space="preserve">podpora pracovníků </w:t>
      </w:r>
      <w:r w:rsidR="0999BFE1" w:rsidRPr="00634EB9">
        <w:rPr>
          <w:rFonts w:ascii="Arial" w:hAnsi="Arial" w:cs="Arial"/>
          <w:sz w:val="20"/>
          <w:szCs w:val="20"/>
        </w:rPr>
        <w:t xml:space="preserve">Objednatele </w:t>
      </w:r>
      <w:r w:rsidRPr="00634EB9">
        <w:rPr>
          <w:rFonts w:ascii="Arial" w:hAnsi="Arial" w:cs="Arial"/>
          <w:sz w:val="20"/>
          <w:szCs w:val="20"/>
        </w:rPr>
        <w:t xml:space="preserve">dle </w:t>
      </w:r>
      <w:r w:rsidR="009E08DA" w:rsidRPr="00634EB9">
        <w:rPr>
          <w:rFonts w:ascii="Arial" w:hAnsi="Arial" w:cs="Arial"/>
          <w:sz w:val="20"/>
          <w:szCs w:val="20"/>
        </w:rPr>
        <w:t xml:space="preserve">kapitoly 2 Předmět smlouvy, </w:t>
      </w:r>
      <w:r w:rsidR="00231145">
        <w:rPr>
          <w:rFonts w:ascii="Arial" w:hAnsi="Arial" w:cs="Arial"/>
          <w:sz w:val="20"/>
          <w:szCs w:val="20"/>
        </w:rPr>
        <w:t>odst</w:t>
      </w:r>
      <w:r w:rsidR="009E08DA" w:rsidRPr="00634EB9">
        <w:rPr>
          <w:rFonts w:ascii="Arial" w:hAnsi="Arial" w:cs="Arial"/>
          <w:sz w:val="20"/>
          <w:szCs w:val="20"/>
        </w:rPr>
        <w:t>.</w:t>
      </w:r>
      <w:r w:rsidR="005C293D">
        <w:rPr>
          <w:rFonts w:ascii="Arial" w:hAnsi="Arial" w:cs="Arial"/>
          <w:sz w:val="20"/>
          <w:szCs w:val="20"/>
        </w:rPr>
        <w:fldChar w:fldCharType="begin"/>
      </w:r>
      <w:r w:rsidR="005C293D">
        <w:rPr>
          <w:rFonts w:ascii="Arial" w:hAnsi="Arial" w:cs="Arial"/>
          <w:sz w:val="20"/>
          <w:szCs w:val="20"/>
        </w:rPr>
        <w:instrText xml:space="preserve"> REF _Ref67388919 \r \h </w:instrText>
      </w:r>
      <w:r w:rsidR="005C293D">
        <w:rPr>
          <w:rFonts w:ascii="Arial" w:hAnsi="Arial" w:cs="Arial"/>
          <w:sz w:val="20"/>
          <w:szCs w:val="20"/>
        </w:rPr>
      </w:r>
      <w:r w:rsidR="005C293D">
        <w:rPr>
          <w:rFonts w:ascii="Arial" w:hAnsi="Arial" w:cs="Arial"/>
          <w:sz w:val="20"/>
          <w:szCs w:val="20"/>
        </w:rPr>
        <w:fldChar w:fldCharType="separate"/>
      </w:r>
      <w:r w:rsidR="005C293D">
        <w:rPr>
          <w:rFonts w:ascii="Arial" w:hAnsi="Arial" w:cs="Arial"/>
          <w:sz w:val="20"/>
          <w:szCs w:val="20"/>
        </w:rPr>
        <w:t>2.2</w:t>
      </w:r>
      <w:r w:rsidR="005C293D">
        <w:rPr>
          <w:rFonts w:ascii="Arial" w:hAnsi="Arial" w:cs="Arial"/>
          <w:sz w:val="20"/>
          <w:szCs w:val="20"/>
        </w:rPr>
        <w:fldChar w:fldCharType="end"/>
      </w:r>
      <w:r w:rsidR="005C293D">
        <w:rPr>
          <w:rFonts w:ascii="Arial" w:hAnsi="Arial" w:cs="Arial"/>
          <w:sz w:val="20"/>
          <w:szCs w:val="20"/>
        </w:rPr>
        <w:t xml:space="preserve"> </w:t>
      </w:r>
      <w:r w:rsidR="009E08DA" w:rsidRPr="00634EB9">
        <w:rPr>
          <w:rFonts w:ascii="Arial" w:hAnsi="Arial" w:cs="Arial"/>
          <w:sz w:val="20"/>
          <w:szCs w:val="20"/>
        </w:rPr>
        <w:t xml:space="preserve">a </w:t>
      </w:r>
      <w:r w:rsidR="00231145">
        <w:rPr>
          <w:rFonts w:ascii="Arial" w:hAnsi="Arial" w:cs="Arial"/>
          <w:sz w:val="20"/>
          <w:szCs w:val="20"/>
        </w:rPr>
        <w:t>odst</w:t>
      </w:r>
      <w:r w:rsidR="001D0A8E" w:rsidRPr="00634EB9">
        <w:rPr>
          <w:rFonts w:ascii="Arial" w:hAnsi="Arial" w:cs="Arial"/>
          <w:sz w:val="20"/>
          <w:szCs w:val="20"/>
        </w:rPr>
        <w:t xml:space="preserve">. </w:t>
      </w:r>
      <w:r w:rsidR="005C293D">
        <w:rPr>
          <w:rFonts w:ascii="Arial" w:hAnsi="Arial" w:cs="Arial"/>
          <w:sz w:val="20"/>
          <w:szCs w:val="20"/>
        </w:rPr>
        <w:fldChar w:fldCharType="begin"/>
      </w:r>
      <w:r w:rsidR="005C293D">
        <w:rPr>
          <w:rFonts w:ascii="Arial" w:hAnsi="Arial" w:cs="Arial"/>
          <w:sz w:val="20"/>
          <w:szCs w:val="20"/>
        </w:rPr>
        <w:instrText xml:space="preserve"> REF _Ref67388967 \r \h </w:instrText>
      </w:r>
      <w:r w:rsidR="005C293D">
        <w:rPr>
          <w:rFonts w:ascii="Arial" w:hAnsi="Arial" w:cs="Arial"/>
          <w:sz w:val="20"/>
          <w:szCs w:val="20"/>
        </w:rPr>
      </w:r>
      <w:r w:rsidR="005C293D">
        <w:rPr>
          <w:rFonts w:ascii="Arial" w:hAnsi="Arial" w:cs="Arial"/>
          <w:sz w:val="20"/>
          <w:szCs w:val="20"/>
        </w:rPr>
        <w:fldChar w:fldCharType="separate"/>
      </w:r>
      <w:r w:rsidR="005C293D">
        <w:rPr>
          <w:rFonts w:ascii="Arial" w:hAnsi="Arial" w:cs="Arial"/>
          <w:sz w:val="20"/>
          <w:szCs w:val="20"/>
        </w:rPr>
        <w:t>2.7</w:t>
      </w:r>
      <w:r w:rsidR="005C293D">
        <w:rPr>
          <w:rFonts w:ascii="Arial" w:hAnsi="Arial" w:cs="Arial"/>
          <w:sz w:val="20"/>
          <w:szCs w:val="20"/>
        </w:rPr>
        <w:fldChar w:fldCharType="end"/>
      </w:r>
      <w:r w:rsidRPr="00634EB9">
        <w:rPr>
          <w:rFonts w:ascii="Arial" w:hAnsi="Arial" w:cs="Arial"/>
          <w:sz w:val="20"/>
          <w:szCs w:val="20"/>
        </w:rPr>
        <w:t xml:space="preserve"> </w:t>
      </w:r>
      <w:r w:rsidR="006A71C3" w:rsidRPr="00634EB9">
        <w:rPr>
          <w:rFonts w:ascii="Arial" w:hAnsi="Arial" w:cs="Arial"/>
          <w:sz w:val="20"/>
          <w:szCs w:val="20"/>
        </w:rPr>
        <w:t xml:space="preserve">(vyjma </w:t>
      </w:r>
      <w:r w:rsidR="00231145">
        <w:rPr>
          <w:rFonts w:ascii="Arial" w:hAnsi="Arial" w:cs="Arial"/>
          <w:sz w:val="20"/>
          <w:szCs w:val="20"/>
        </w:rPr>
        <w:t>odst</w:t>
      </w:r>
      <w:r w:rsidR="006A71C3" w:rsidRPr="00634EB9">
        <w:rPr>
          <w:rFonts w:ascii="Arial" w:hAnsi="Arial" w:cs="Arial"/>
          <w:sz w:val="20"/>
          <w:szCs w:val="20"/>
        </w:rPr>
        <w:t xml:space="preserve">. </w:t>
      </w:r>
      <w:r w:rsidR="005C293D">
        <w:rPr>
          <w:rFonts w:ascii="Arial" w:hAnsi="Arial" w:cs="Arial"/>
          <w:sz w:val="20"/>
          <w:szCs w:val="20"/>
        </w:rPr>
        <w:fldChar w:fldCharType="begin"/>
      </w:r>
      <w:r w:rsidR="005C293D">
        <w:rPr>
          <w:rFonts w:ascii="Arial" w:hAnsi="Arial" w:cs="Arial"/>
          <w:sz w:val="20"/>
          <w:szCs w:val="20"/>
        </w:rPr>
        <w:instrText xml:space="preserve"> REF _Ref67388974 \r \h </w:instrText>
      </w:r>
      <w:r w:rsidR="005C293D">
        <w:rPr>
          <w:rFonts w:ascii="Arial" w:hAnsi="Arial" w:cs="Arial"/>
          <w:sz w:val="20"/>
          <w:szCs w:val="20"/>
        </w:rPr>
      </w:r>
      <w:r w:rsidR="005C293D">
        <w:rPr>
          <w:rFonts w:ascii="Arial" w:hAnsi="Arial" w:cs="Arial"/>
          <w:sz w:val="20"/>
          <w:szCs w:val="20"/>
        </w:rPr>
        <w:fldChar w:fldCharType="separate"/>
      </w:r>
      <w:r w:rsidR="005C293D">
        <w:rPr>
          <w:rFonts w:ascii="Arial" w:hAnsi="Arial" w:cs="Arial"/>
          <w:sz w:val="20"/>
          <w:szCs w:val="20"/>
        </w:rPr>
        <w:t>2.7.3</w:t>
      </w:r>
      <w:r w:rsidR="005C293D">
        <w:rPr>
          <w:rFonts w:ascii="Arial" w:hAnsi="Arial" w:cs="Arial"/>
          <w:sz w:val="20"/>
          <w:szCs w:val="20"/>
        </w:rPr>
        <w:fldChar w:fldCharType="end"/>
      </w:r>
      <w:r w:rsidR="006A71C3" w:rsidRPr="00634EB9">
        <w:rPr>
          <w:rFonts w:ascii="Arial" w:hAnsi="Arial" w:cs="Arial"/>
          <w:sz w:val="20"/>
          <w:szCs w:val="20"/>
        </w:rPr>
        <w:t>)</w:t>
      </w:r>
    </w:p>
    <w:p w14:paraId="2476B825" w14:textId="3698E02A" w:rsidR="00900121" w:rsidRPr="00634EB9" w:rsidRDefault="00106C2B" w:rsidP="0002049F">
      <w:pPr>
        <w:pStyle w:val="Bezmezer"/>
        <w:numPr>
          <w:ilvl w:val="0"/>
          <w:numId w:val="13"/>
        </w:numPr>
        <w:spacing w:before="120" w:after="120" w:line="276" w:lineRule="auto"/>
        <w:ind w:left="2268" w:hanging="425"/>
        <w:jc w:val="both"/>
        <w:rPr>
          <w:rFonts w:ascii="Arial" w:eastAsia="Arial" w:hAnsi="Arial" w:cs="Arial"/>
          <w:sz w:val="20"/>
          <w:szCs w:val="20"/>
        </w:rPr>
      </w:pPr>
      <w:r w:rsidRPr="00634EB9">
        <w:rPr>
          <w:rFonts w:ascii="Arial" w:hAnsi="Arial" w:cs="Arial"/>
          <w:sz w:val="20"/>
          <w:szCs w:val="20"/>
        </w:rPr>
        <w:t xml:space="preserve">servisní zásahy či úkony v rámci záručního či pozáručního servisu ve smyslu </w:t>
      </w:r>
      <w:r w:rsidR="009E08DA" w:rsidRPr="00634EB9">
        <w:rPr>
          <w:rFonts w:ascii="Arial" w:hAnsi="Arial" w:cs="Arial"/>
          <w:sz w:val="20"/>
          <w:szCs w:val="20"/>
        </w:rPr>
        <w:t xml:space="preserve">kapitoly 2, </w:t>
      </w:r>
      <w:r w:rsidR="00677E4C">
        <w:rPr>
          <w:rFonts w:ascii="Arial" w:hAnsi="Arial" w:cs="Arial"/>
          <w:sz w:val="20"/>
          <w:szCs w:val="20"/>
        </w:rPr>
        <w:t>odst</w:t>
      </w:r>
      <w:r w:rsidR="00111C2D" w:rsidRPr="00634EB9">
        <w:rPr>
          <w:rFonts w:ascii="Arial" w:hAnsi="Arial" w:cs="Arial"/>
          <w:sz w:val="20"/>
          <w:szCs w:val="20"/>
        </w:rPr>
        <w:t xml:space="preserve">. </w:t>
      </w:r>
      <w:r w:rsidR="006211E5">
        <w:rPr>
          <w:rFonts w:ascii="Arial" w:hAnsi="Arial" w:cs="Arial"/>
          <w:sz w:val="20"/>
          <w:szCs w:val="20"/>
        </w:rPr>
        <w:fldChar w:fldCharType="begin"/>
      </w:r>
      <w:r w:rsidR="006211E5">
        <w:rPr>
          <w:rFonts w:ascii="Arial" w:hAnsi="Arial" w:cs="Arial"/>
          <w:sz w:val="20"/>
          <w:szCs w:val="20"/>
        </w:rPr>
        <w:instrText xml:space="preserve"> REF _Ref67388769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2.3</w:t>
      </w:r>
      <w:r w:rsidR="006211E5">
        <w:rPr>
          <w:rFonts w:ascii="Arial" w:hAnsi="Arial" w:cs="Arial"/>
          <w:sz w:val="20"/>
          <w:szCs w:val="20"/>
        </w:rPr>
        <w:fldChar w:fldCharType="end"/>
      </w:r>
      <w:r w:rsidR="006211E5">
        <w:rPr>
          <w:rFonts w:ascii="Arial" w:hAnsi="Arial" w:cs="Arial"/>
          <w:sz w:val="20"/>
          <w:szCs w:val="20"/>
        </w:rPr>
        <w:t xml:space="preserve"> </w:t>
      </w:r>
      <w:r w:rsidR="00B1366D" w:rsidRPr="00634EB9">
        <w:rPr>
          <w:rFonts w:ascii="Arial" w:hAnsi="Arial" w:cs="Arial"/>
          <w:sz w:val="20"/>
          <w:szCs w:val="20"/>
        </w:rPr>
        <w:t xml:space="preserve">(vyjma oprav, u nichž </w:t>
      </w:r>
      <w:r w:rsidR="7795968D" w:rsidRPr="61D84DF0">
        <w:rPr>
          <w:rFonts w:ascii="Arial" w:hAnsi="Arial" w:cs="Arial"/>
          <w:sz w:val="20"/>
          <w:szCs w:val="20"/>
        </w:rPr>
        <w:t>Poskytovatel</w:t>
      </w:r>
      <w:r w:rsidR="7795968D" w:rsidRPr="00634EB9">
        <w:rPr>
          <w:rFonts w:ascii="Arial" w:hAnsi="Arial" w:cs="Arial"/>
          <w:sz w:val="20"/>
          <w:szCs w:val="20"/>
        </w:rPr>
        <w:t xml:space="preserve"> </w:t>
      </w:r>
      <w:r w:rsidR="00B1366D" w:rsidRPr="00634EB9">
        <w:rPr>
          <w:rFonts w:ascii="Arial" w:hAnsi="Arial" w:cs="Arial"/>
          <w:sz w:val="20"/>
          <w:szCs w:val="20"/>
        </w:rPr>
        <w:t xml:space="preserve">prokáže působení vnějších vlivů či užívání </w:t>
      </w:r>
      <w:r w:rsidR="00B622C2">
        <w:rPr>
          <w:rFonts w:ascii="Arial" w:hAnsi="Arial" w:cs="Arial"/>
          <w:sz w:val="20"/>
          <w:szCs w:val="20"/>
        </w:rPr>
        <w:t>Zařízení</w:t>
      </w:r>
      <w:r w:rsidR="00B1366D" w:rsidRPr="00634EB9">
        <w:rPr>
          <w:rFonts w:ascii="Arial" w:hAnsi="Arial" w:cs="Arial"/>
          <w:sz w:val="20"/>
          <w:szCs w:val="20"/>
        </w:rPr>
        <w:t xml:space="preserve"> v rozporu s doporučeními </w:t>
      </w:r>
      <w:r w:rsidR="00CE6543">
        <w:rPr>
          <w:rFonts w:ascii="Arial" w:hAnsi="Arial" w:cs="Arial"/>
          <w:sz w:val="20"/>
          <w:szCs w:val="20"/>
        </w:rPr>
        <w:t>Poskytovate</w:t>
      </w:r>
      <w:r w:rsidR="00767F7C">
        <w:rPr>
          <w:rFonts w:ascii="Arial" w:hAnsi="Arial" w:cs="Arial"/>
          <w:sz w:val="20"/>
          <w:szCs w:val="20"/>
        </w:rPr>
        <w:t xml:space="preserve">le </w:t>
      </w:r>
      <w:r w:rsidR="00B1366D" w:rsidRPr="00634EB9">
        <w:rPr>
          <w:rFonts w:ascii="Arial" w:hAnsi="Arial" w:cs="Arial"/>
          <w:sz w:val="20"/>
          <w:szCs w:val="20"/>
        </w:rPr>
        <w:t>e)</w:t>
      </w:r>
      <w:r w:rsidRPr="00634EB9">
        <w:rPr>
          <w:rFonts w:ascii="Arial" w:hAnsi="Arial" w:cs="Arial"/>
          <w:sz w:val="20"/>
          <w:szCs w:val="20"/>
        </w:rPr>
        <w:t xml:space="preserve">, </w:t>
      </w:r>
      <w:r w:rsidR="00900121" w:rsidRPr="00634EB9">
        <w:rPr>
          <w:rFonts w:ascii="Arial" w:hAnsi="Arial" w:cs="Arial"/>
          <w:sz w:val="20"/>
          <w:szCs w:val="20"/>
        </w:rPr>
        <w:t xml:space="preserve">včetně dodávek materiálu a náhradních dílů </w:t>
      </w:r>
      <w:r w:rsidR="007E6E69" w:rsidRPr="00634EB9">
        <w:rPr>
          <w:rFonts w:ascii="Arial" w:hAnsi="Arial" w:cs="Arial"/>
          <w:sz w:val="20"/>
          <w:szCs w:val="20"/>
        </w:rPr>
        <w:t>v požadovaných reakčních časech</w:t>
      </w:r>
      <w:r w:rsidR="006A46CB" w:rsidRPr="00634EB9">
        <w:rPr>
          <w:rFonts w:ascii="Arial" w:hAnsi="Arial" w:cs="Arial"/>
          <w:sz w:val="20"/>
          <w:szCs w:val="20"/>
        </w:rPr>
        <w:t xml:space="preserve"> (pro vyloučení pochybností, odstraňování vad, na které se vztahuje záruka za jakost dle Smlouvy</w:t>
      </w:r>
      <w:r w:rsidR="00434E71" w:rsidRPr="00634EB9">
        <w:rPr>
          <w:rFonts w:ascii="Arial" w:hAnsi="Arial" w:cs="Arial"/>
          <w:sz w:val="20"/>
          <w:szCs w:val="20"/>
        </w:rPr>
        <w:t>,</w:t>
      </w:r>
      <w:r w:rsidR="006A46CB" w:rsidRPr="00634EB9">
        <w:rPr>
          <w:rFonts w:ascii="Arial" w:hAnsi="Arial" w:cs="Arial"/>
          <w:sz w:val="20"/>
          <w:szCs w:val="20"/>
        </w:rPr>
        <w:t xml:space="preserve"> jsou prováděny bezplatně).</w:t>
      </w:r>
      <w:r w:rsidR="00991695" w:rsidRPr="00634EB9">
        <w:rPr>
          <w:rFonts w:ascii="Arial" w:hAnsi="Arial" w:cs="Arial"/>
          <w:sz w:val="20"/>
          <w:szCs w:val="20"/>
        </w:rPr>
        <w:t xml:space="preserve"> </w:t>
      </w:r>
    </w:p>
    <w:p w14:paraId="79832E97" w14:textId="4D52581A" w:rsidR="00900121" w:rsidRPr="00634EB9" w:rsidRDefault="00F27C0A" w:rsidP="0002049F">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n</w:t>
      </w:r>
      <w:r w:rsidR="00900121" w:rsidRPr="00634EB9">
        <w:rPr>
          <w:rFonts w:ascii="Arial" w:hAnsi="Arial" w:cs="Arial"/>
          <w:sz w:val="20"/>
          <w:szCs w:val="20"/>
        </w:rPr>
        <w:t xml:space="preserve">áklady na cestovné do </w:t>
      </w:r>
      <w:r w:rsidR="00A41F8B" w:rsidRPr="00634EB9">
        <w:rPr>
          <w:rFonts w:ascii="Arial" w:hAnsi="Arial" w:cs="Arial"/>
          <w:sz w:val="20"/>
          <w:szCs w:val="20"/>
        </w:rPr>
        <w:t>místa plnění a</w:t>
      </w:r>
      <w:r w:rsidR="00900121" w:rsidRPr="00634EB9">
        <w:rPr>
          <w:rFonts w:ascii="Arial" w:hAnsi="Arial" w:cs="Arial"/>
          <w:sz w:val="20"/>
          <w:szCs w:val="20"/>
        </w:rPr>
        <w:t xml:space="preserve"> k zajištění předání náhradních dílů</w:t>
      </w:r>
      <w:r w:rsidR="00434E71" w:rsidRPr="00634EB9">
        <w:rPr>
          <w:rFonts w:ascii="Arial" w:hAnsi="Arial" w:cs="Arial"/>
          <w:sz w:val="20"/>
          <w:szCs w:val="20"/>
        </w:rPr>
        <w:t>.</w:t>
      </w:r>
      <w:r w:rsidR="00900121" w:rsidRPr="00634EB9">
        <w:rPr>
          <w:rFonts w:ascii="Arial" w:hAnsi="Arial" w:cs="Arial"/>
          <w:sz w:val="20"/>
          <w:szCs w:val="20"/>
        </w:rPr>
        <w:t xml:space="preserve"> </w:t>
      </w:r>
    </w:p>
    <w:p w14:paraId="389F5E2D" w14:textId="6B0AB7CE" w:rsidR="00900121" w:rsidRPr="00634EB9" w:rsidRDefault="00F27C0A" w:rsidP="00901651">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o</w:t>
      </w:r>
      <w:r w:rsidR="00900121" w:rsidRPr="00634EB9">
        <w:rPr>
          <w:rFonts w:ascii="Arial" w:hAnsi="Arial" w:cs="Arial"/>
          <w:sz w:val="20"/>
          <w:szCs w:val="20"/>
        </w:rPr>
        <w:t>dměna či náklady související s údržbou a aktualizací Licence (resp. duševního vlastnictví, jež je předmětem této licence).</w:t>
      </w:r>
    </w:p>
    <w:p w14:paraId="54ECBFFC" w14:textId="6685E34A" w:rsidR="00900121" w:rsidRPr="00634EB9" w:rsidRDefault="00F27C0A" w:rsidP="00901651">
      <w:pPr>
        <w:pStyle w:val="Bezmezer"/>
        <w:numPr>
          <w:ilvl w:val="0"/>
          <w:numId w:val="13"/>
        </w:numPr>
        <w:spacing w:before="120" w:after="120" w:line="276" w:lineRule="auto"/>
        <w:ind w:left="2268" w:hanging="425"/>
        <w:jc w:val="both"/>
        <w:rPr>
          <w:rFonts w:ascii="Arial" w:eastAsia="Arial" w:hAnsi="Arial" w:cs="Arial"/>
          <w:sz w:val="20"/>
          <w:szCs w:val="20"/>
        </w:rPr>
      </w:pPr>
      <w:r w:rsidRPr="00634EB9">
        <w:rPr>
          <w:rFonts w:ascii="Arial" w:hAnsi="Arial" w:cs="Arial"/>
          <w:sz w:val="20"/>
          <w:szCs w:val="20"/>
        </w:rPr>
        <w:t>v</w:t>
      </w:r>
      <w:r w:rsidR="00900121" w:rsidRPr="00634EB9">
        <w:rPr>
          <w:rFonts w:ascii="Arial" w:hAnsi="Arial" w:cs="Arial"/>
          <w:sz w:val="20"/>
          <w:szCs w:val="20"/>
        </w:rPr>
        <w:t xml:space="preserve">šechny další činnosti a služby v tomto výčtu neuvedené, které </w:t>
      </w:r>
      <w:r w:rsidR="20FAA7C9" w:rsidRPr="61D84DF0">
        <w:rPr>
          <w:rFonts w:ascii="Arial" w:hAnsi="Arial" w:cs="Arial"/>
          <w:sz w:val="20"/>
          <w:szCs w:val="20"/>
        </w:rPr>
        <w:t xml:space="preserve">Poskytovatel </w:t>
      </w:r>
      <w:r w:rsidR="00900121" w:rsidRPr="00634EB9">
        <w:rPr>
          <w:rFonts w:ascii="Arial" w:hAnsi="Arial" w:cs="Arial"/>
          <w:sz w:val="20"/>
          <w:szCs w:val="20"/>
        </w:rPr>
        <w:t xml:space="preserve">považuje za nutné pro bezpečný chod </w:t>
      </w:r>
      <w:r w:rsidR="00B622C2">
        <w:rPr>
          <w:rFonts w:ascii="Arial" w:hAnsi="Arial" w:cs="Arial"/>
          <w:sz w:val="20"/>
          <w:szCs w:val="20"/>
        </w:rPr>
        <w:t>Zařízení</w:t>
      </w:r>
      <w:r w:rsidR="00434E71" w:rsidRPr="00634EB9">
        <w:rPr>
          <w:rFonts w:ascii="Arial" w:hAnsi="Arial" w:cs="Arial"/>
          <w:sz w:val="20"/>
          <w:szCs w:val="20"/>
        </w:rPr>
        <w:t xml:space="preserve"> </w:t>
      </w:r>
      <w:r w:rsidR="00900121" w:rsidRPr="00634EB9">
        <w:rPr>
          <w:rFonts w:ascii="Arial" w:hAnsi="Arial" w:cs="Arial"/>
          <w:sz w:val="20"/>
          <w:szCs w:val="20"/>
        </w:rPr>
        <w:t xml:space="preserve">v době záruky i </w:t>
      </w:r>
      <w:r w:rsidR="00C84795">
        <w:rPr>
          <w:rFonts w:ascii="Arial" w:hAnsi="Arial" w:cs="Arial"/>
          <w:sz w:val="20"/>
          <w:szCs w:val="20"/>
        </w:rPr>
        <w:t>po jejím uplynutí,</w:t>
      </w:r>
      <w:r w:rsidR="00C84795" w:rsidRPr="00634EB9">
        <w:rPr>
          <w:rFonts w:ascii="Arial" w:hAnsi="Arial" w:cs="Arial"/>
          <w:sz w:val="20"/>
          <w:szCs w:val="20"/>
        </w:rPr>
        <w:t xml:space="preserve"> </w:t>
      </w:r>
      <w:r w:rsidR="00900121" w:rsidRPr="00634EB9">
        <w:rPr>
          <w:rFonts w:ascii="Arial" w:hAnsi="Arial" w:cs="Arial"/>
          <w:sz w:val="20"/>
          <w:szCs w:val="20"/>
        </w:rPr>
        <w:t xml:space="preserve">a s nimi spojené poplatky a náklady (zejména nocležné, telefonní </w:t>
      </w:r>
      <w:proofErr w:type="gramStart"/>
      <w:r w:rsidR="00900121" w:rsidRPr="00634EB9">
        <w:rPr>
          <w:rFonts w:ascii="Arial" w:hAnsi="Arial" w:cs="Arial"/>
          <w:sz w:val="20"/>
          <w:szCs w:val="20"/>
        </w:rPr>
        <w:t>poplatky</w:t>
      </w:r>
      <w:r w:rsidR="006F011D" w:rsidRPr="00634EB9">
        <w:rPr>
          <w:rFonts w:ascii="Arial" w:hAnsi="Arial" w:cs="Arial"/>
          <w:sz w:val="20"/>
          <w:szCs w:val="20"/>
        </w:rPr>
        <w:t>,</w:t>
      </w:r>
      <w:proofErr w:type="gramEnd"/>
      <w:r w:rsidR="006F011D" w:rsidRPr="00634EB9">
        <w:rPr>
          <w:rFonts w:ascii="Arial" w:hAnsi="Arial" w:cs="Arial"/>
          <w:sz w:val="20"/>
          <w:szCs w:val="20"/>
        </w:rPr>
        <w:t xml:space="preserve"> atd.)</w:t>
      </w:r>
      <w:r w:rsidR="00900121" w:rsidRPr="00634EB9">
        <w:rPr>
          <w:rFonts w:ascii="Arial" w:hAnsi="Arial" w:cs="Arial"/>
          <w:sz w:val="20"/>
          <w:szCs w:val="20"/>
        </w:rPr>
        <w:t>.</w:t>
      </w:r>
    </w:p>
    <w:p w14:paraId="198E0602" w14:textId="014BD700" w:rsidR="006B1A90" w:rsidRDefault="00106C2B" w:rsidP="00634EB9">
      <w:pPr>
        <w:pStyle w:val="Bezmezer"/>
        <w:spacing w:before="120" w:after="120" w:line="276" w:lineRule="auto"/>
        <w:ind w:left="1361"/>
        <w:rPr>
          <w:rFonts w:ascii="Arial" w:hAnsi="Arial" w:cs="Arial"/>
          <w:sz w:val="20"/>
          <w:szCs w:val="20"/>
        </w:rPr>
      </w:pPr>
      <w:r w:rsidRPr="00634EB9">
        <w:rPr>
          <w:rFonts w:ascii="Arial" w:hAnsi="Arial" w:cs="Arial"/>
          <w:sz w:val="20"/>
          <w:szCs w:val="20"/>
        </w:rPr>
        <w:t>Výše paušální ceny:</w:t>
      </w:r>
      <w:r w:rsidR="006B1A90" w:rsidRPr="00634EB9">
        <w:rPr>
          <w:rFonts w:ascii="Arial" w:hAnsi="Arial" w:cs="Arial"/>
          <w:sz w:val="20"/>
          <w:szCs w:val="20"/>
        </w:rPr>
        <w:t xml:space="preserve"> </w:t>
      </w:r>
    </w:p>
    <w:p w14:paraId="429FA2E4" w14:textId="77777777" w:rsidR="00B43F76" w:rsidRDefault="007D744C" w:rsidP="00634EB9">
      <w:pPr>
        <w:pStyle w:val="Bezmezer"/>
        <w:spacing w:before="120" w:after="120" w:line="276" w:lineRule="auto"/>
        <w:ind w:left="1361"/>
        <w:rPr>
          <w:rFonts w:ascii="Arial" w:hAnsi="Arial" w:cs="Arial"/>
          <w:sz w:val="20"/>
          <w:szCs w:val="20"/>
        </w:rPr>
      </w:pPr>
      <w:r>
        <w:rPr>
          <w:rFonts w:ascii="Arial" w:hAnsi="Arial" w:cs="Arial"/>
          <w:sz w:val="20"/>
          <w:szCs w:val="20"/>
        </w:rPr>
        <w:lastRenderedPageBreak/>
        <w:t xml:space="preserve">Výše paušální ceny za servisní služby </w:t>
      </w:r>
      <w:r w:rsidR="009F526F">
        <w:rPr>
          <w:rFonts w:ascii="Arial" w:hAnsi="Arial" w:cs="Arial"/>
          <w:sz w:val="20"/>
          <w:szCs w:val="20"/>
        </w:rPr>
        <w:t xml:space="preserve">týkající se předání informací o nově vydaných </w:t>
      </w:r>
      <w:r>
        <w:rPr>
          <w:rFonts w:ascii="Arial" w:hAnsi="Arial" w:cs="Arial"/>
          <w:sz w:val="20"/>
          <w:szCs w:val="20"/>
        </w:rPr>
        <w:t>aktualizac</w:t>
      </w:r>
      <w:r w:rsidR="009F526F">
        <w:rPr>
          <w:rFonts w:ascii="Arial" w:hAnsi="Arial" w:cs="Arial"/>
          <w:sz w:val="20"/>
          <w:szCs w:val="20"/>
        </w:rPr>
        <w:t>í</w:t>
      </w:r>
      <w:r>
        <w:rPr>
          <w:rFonts w:ascii="Arial" w:hAnsi="Arial" w:cs="Arial"/>
          <w:sz w:val="20"/>
          <w:szCs w:val="20"/>
        </w:rPr>
        <w:t xml:space="preserve"> firmwaru a softwaru </w:t>
      </w:r>
      <w:r w:rsidR="009F526F">
        <w:rPr>
          <w:rFonts w:ascii="Arial" w:hAnsi="Arial" w:cs="Arial"/>
          <w:sz w:val="20"/>
          <w:szCs w:val="20"/>
        </w:rPr>
        <w:t xml:space="preserve">dodaných </w:t>
      </w:r>
      <w:r>
        <w:rPr>
          <w:rFonts w:ascii="Arial" w:hAnsi="Arial" w:cs="Arial"/>
          <w:sz w:val="20"/>
          <w:szCs w:val="20"/>
        </w:rPr>
        <w:t>zařízení</w:t>
      </w:r>
      <w:r w:rsidR="009F526F">
        <w:rPr>
          <w:rFonts w:ascii="Arial" w:hAnsi="Arial" w:cs="Arial"/>
          <w:sz w:val="20"/>
          <w:szCs w:val="20"/>
        </w:rPr>
        <w:t xml:space="preserve">, včetně jejich dodání </w:t>
      </w:r>
      <w:r w:rsidR="58C1E852" w:rsidRPr="61D84DF0">
        <w:rPr>
          <w:rFonts w:ascii="Arial" w:hAnsi="Arial" w:cs="Arial"/>
          <w:sz w:val="20"/>
          <w:szCs w:val="20"/>
        </w:rPr>
        <w:t xml:space="preserve">Objednateli </w:t>
      </w:r>
      <w:r>
        <w:rPr>
          <w:rFonts w:ascii="Arial" w:hAnsi="Arial" w:cs="Arial"/>
          <w:sz w:val="20"/>
          <w:szCs w:val="20"/>
        </w:rPr>
        <w:t xml:space="preserve">nebude vztažena k počtu instalovaných kusů v síti </w:t>
      </w:r>
      <w:r w:rsidR="5CE7BA3F" w:rsidRPr="61D84DF0">
        <w:rPr>
          <w:rFonts w:ascii="Arial" w:hAnsi="Arial" w:cs="Arial"/>
          <w:sz w:val="20"/>
          <w:szCs w:val="20"/>
        </w:rPr>
        <w:t>Objednatele</w:t>
      </w:r>
      <w:r>
        <w:rPr>
          <w:rFonts w:ascii="Arial" w:hAnsi="Arial" w:cs="Arial"/>
          <w:sz w:val="20"/>
          <w:szCs w:val="20"/>
        </w:rPr>
        <w:t xml:space="preserve">, ale bude fixní. </w:t>
      </w:r>
    </w:p>
    <w:p w14:paraId="5583C017" w14:textId="09252D89" w:rsidR="007D744C" w:rsidRDefault="007D744C" w:rsidP="00634EB9">
      <w:pPr>
        <w:pStyle w:val="Bezmezer"/>
        <w:spacing w:before="120" w:after="120" w:line="276" w:lineRule="auto"/>
        <w:ind w:left="1361"/>
        <w:rPr>
          <w:rFonts w:ascii="Arial" w:hAnsi="Arial" w:cs="Arial"/>
        </w:rPr>
      </w:pPr>
      <w:r>
        <w:rPr>
          <w:rFonts w:ascii="Arial" w:hAnsi="Arial" w:cs="Arial"/>
          <w:sz w:val="20"/>
          <w:szCs w:val="20"/>
        </w:rPr>
        <w:t xml:space="preserve">Paušální cena za tyto služby za kvartál v Kč bez DPH: </w:t>
      </w:r>
      <w:r w:rsidR="000D58F9" w:rsidRPr="001C5ED1">
        <w:rPr>
          <w:rFonts w:ascii="Arial" w:hAnsi="Arial" w:cs="Arial"/>
          <w:sz w:val="20"/>
          <w:szCs w:val="20"/>
          <w:highlight w:val="green"/>
        </w:rPr>
        <w:t>doplní zadavate</w:t>
      </w:r>
      <w:r w:rsidR="000D58F9" w:rsidRPr="00CD6CCB">
        <w:rPr>
          <w:rFonts w:ascii="Arial" w:hAnsi="Arial" w:cs="Arial"/>
          <w:sz w:val="20"/>
          <w:szCs w:val="20"/>
          <w:highlight w:val="yellow"/>
        </w:rPr>
        <w:t>l</w:t>
      </w:r>
    </w:p>
    <w:p w14:paraId="51CC3C05" w14:textId="77777777" w:rsidR="0036798F" w:rsidRPr="00634EB9" w:rsidRDefault="0036798F" w:rsidP="00634EB9">
      <w:pPr>
        <w:pStyle w:val="Bezmezer"/>
        <w:spacing w:before="120" w:after="120" w:line="276" w:lineRule="auto"/>
        <w:ind w:left="1361"/>
        <w:rPr>
          <w:rFonts w:ascii="Arial" w:hAnsi="Arial" w:cs="Arial"/>
          <w:sz w:val="20"/>
          <w:szCs w:val="20"/>
        </w:rPr>
      </w:pPr>
    </w:p>
    <w:p w14:paraId="78893DEF" w14:textId="77777777" w:rsidR="00B1366D" w:rsidRPr="00634EB9" w:rsidRDefault="00B1366D"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dobu běhu záruční doby:</w:t>
      </w:r>
    </w:p>
    <w:tbl>
      <w:tblPr>
        <w:tblW w:w="8080"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4"/>
        <w:gridCol w:w="2804"/>
        <w:gridCol w:w="3402"/>
      </w:tblGrid>
      <w:tr w:rsidR="00495FA1" w:rsidRPr="00634EB9" w14:paraId="6A5A9EA3" w14:textId="77777777" w:rsidTr="004B9A83">
        <w:tc>
          <w:tcPr>
            <w:tcW w:w="1874" w:type="dxa"/>
          </w:tcPr>
          <w:p w14:paraId="4419F767"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804" w:type="dxa"/>
          </w:tcPr>
          <w:p w14:paraId="45275CFB" w14:textId="1DACD3F6"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w:t>
            </w:r>
            <w:r w:rsidR="007D744C">
              <w:rPr>
                <w:rFonts w:ascii="Arial" w:hAnsi="Arial" w:cs="Arial"/>
                <w:sz w:val="20"/>
                <w:szCs w:val="20"/>
              </w:rPr>
              <w:t>Zařízení</w:t>
            </w:r>
            <w:r>
              <w:rPr>
                <w:rFonts w:ascii="Arial" w:hAnsi="Arial" w:cs="Arial"/>
                <w:sz w:val="20"/>
                <w:szCs w:val="20"/>
              </w:rPr>
              <w:t xml:space="preserve"> v síti </w:t>
            </w:r>
            <w:r w:rsidR="6D4F3A54" w:rsidRPr="61D84DF0">
              <w:rPr>
                <w:rFonts w:ascii="Arial" w:hAnsi="Arial" w:cs="Arial"/>
                <w:sz w:val="20"/>
                <w:szCs w:val="20"/>
              </w:rPr>
              <w:t>Objednatele</w:t>
            </w:r>
            <w:r w:rsidR="00801AB9">
              <w:rPr>
                <w:rFonts w:ascii="Arial" w:hAnsi="Arial" w:cs="Arial"/>
                <w:sz w:val="20"/>
                <w:szCs w:val="20"/>
              </w:rPr>
              <w:t>, které jsou v záruce</w:t>
            </w:r>
          </w:p>
        </w:tc>
        <w:tc>
          <w:tcPr>
            <w:tcW w:w="3402" w:type="dxa"/>
          </w:tcPr>
          <w:p w14:paraId="333514BE" w14:textId="15E6751B"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539534AC" w14:textId="77777777" w:rsidTr="004B9A83">
        <w:tc>
          <w:tcPr>
            <w:tcW w:w="1874" w:type="dxa"/>
          </w:tcPr>
          <w:p w14:paraId="3184CD80"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804" w:type="dxa"/>
          </w:tcPr>
          <w:p w14:paraId="7AEB5750" w14:textId="0A4C50F3" w:rsidR="00495FA1" w:rsidRPr="00923F02" w:rsidRDefault="00923F02" w:rsidP="00634EB9">
            <w:pPr>
              <w:pStyle w:val="Vet"/>
              <w:numPr>
                <w:ilvl w:val="0"/>
                <w:numId w:val="0"/>
              </w:numPr>
              <w:spacing w:after="120" w:line="276" w:lineRule="auto"/>
              <w:jc w:val="both"/>
              <w:rPr>
                <w:rFonts w:ascii="Arial" w:eastAsia="Calibri" w:hAnsi="Arial" w:cs="Arial"/>
                <w:szCs w:val="20"/>
                <w:lang w:eastAsia="en-US"/>
              </w:rPr>
            </w:pPr>
            <w:r w:rsidRPr="00CA07F3">
              <w:rPr>
                <w:rFonts w:ascii="Arial" w:eastAsia="Calibri" w:hAnsi="Arial" w:cs="Arial"/>
                <w:szCs w:val="20"/>
                <w:lang w:eastAsia="en-US"/>
              </w:rPr>
              <w:t>1 až 150</w:t>
            </w:r>
          </w:p>
        </w:tc>
        <w:tc>
          <w:tcPr>
            <w:tcW w:w="3402" w:type="dxa"/>
          </w:tcPr>
          <w:p w14:paraId="4ECC6BC2" w14:textId="2403744D" w:rsidR="00495FA1" w:rsidRPr="001C5ED1" w:rsidRDefault="000D58F9" w:rsidP="00634EB9">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495FA1" w:rsidRPr="00634EB9" w14:paraId="06724FC7" w14:textId="77777777" w:rsidTr="004B9A83">
        <w:tc>
          <w:tcPr>
            <w:tcW w:w="1874" w:type="dxa"/>
          </w:tcPr>
          <w:p w14:paraId="2BD2EA2F" w14:textId="5BCDC133"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804" w:type="dxa"/>
          </w:tcPr>
          <w:p w14:paraId="556EE198" w14:textId="2CCA1FD1" w:rsidR="00495FA1" w:rsidRPr="00923F02" w:rsidRDefault="00923F02" w:rsidP="00634EB9">
            <w:pPr>
              <w:pStyle w:val="Vet"/>
              <w:numPr>
                <w:ilvl w:val="0"/>
                <w:numId w:val="0"/>
              </w:numPr>
              <w:spacing w:after="120" w:line="276" w:lineRule="auto"/>
              <w:jc w:val="both"/>
              <w:rPr>
                <w:rFonts w:ascii="Arial" w:eastAsia="Calibri" w:hAnsi="Arial" w:cs="Arial"/>
                <w:szCs w:val="20"/>
                <w:lang w:eastAsia="en-US"/>
              </w:rPr>
            </w:pPr>
            <w:r w:rsidRPr="00CA07F3">
              <w:rPr>
                <w:rFonts w:ascii="Arial" w:eastAsia="Calibri" w:hAnsi="Arial" w:cs="Arial"/>
                <w:szCs w:val="20"/>
                <w:lang w:eastAsia="en-US"/>
              </w:rPr>
              <w:t>151 až 300</w:t>
            </w:r>
          </w:p>
        </w:tc>
        <w:tc>
          <w:tcPr>
            <w:tcW w:w="3402" w:type="dxa"/>
          </w:tcPr>
          <w:p w14:paraId="19D159DD" w14:textId="339161F9" w:rsidR="00495FA1" w:rsidRPr="001C5ED1" w:rsidRDefault="000D58F9" w:rsidP="00634EB9">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495FA1" w:rsidRPr="00634EB9" w14:paraId="456EBD20" w14:textId="77777777" w:rsidTr="004B9A83">
        <w:tc>
          <w:tcPr>
            <w:tcW w:w="1874" w:type="dxa"/>
          </w:tcPr>
          <w:p w14:paraId="1735B205" w14:textId="6D0DEB25"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01FB2F0E" w14:textId="61336ED7" w:rsidR="00495FA1" w:rsidRPr="00923F02" w:rsidRDefault="00923F02" w:rsidP="00634EB9">
            <w:pPr>
              <w:pStyle w:val="Vet"/>
              <w:numPr>
                <w:ilvl w:val="0"/>
                <w:numId w:val="0"/>
              </w:numPr>
              <w:spacing w:after="120" w:line="276" w:lineRule="auto"/>
              <w:jc w:val="both"/>
              <w:rPr>
                <w:rFonts w:ascii="Arial" w:eastAsia="Calibri" w:hAnsi="Arial" w:cs="Arial"/>
                <w:szCs w:val="20"/>
                <w:lang w:eastAsia="en-US"/>
              </w:rPr>
            </w:pPr>
            <w:r w:rsidRPr="00CA07F3">
              <w:rPr>
                <w:rFonts w:ascii="Arial" w:eastAsia="Calibri" w:hAnsi="Arial" w:cs="Arial"/>
                <w:szCs w:val="20"/>
                <w:lang w:eastAsia="en-US"/>
              </w:rPr>
              <w:t>301 až 450</w:t>
            </w:r>
          </w:p>
        </w:tc>
        <w:tc>
          <w:tcPr>
            <w:tcW w:w="3402" w:type="dxa"/>
          </w:tcPr>
          <w:p w14:paraId="1C48D945" w14:textId="6B68698B" w:rsidR="00495FA1" w:rsidRPr="001C5ED1" w:rsidRDefault="000D58F9" w:rsidP="00634EB9">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495FA1" w:rsidRPr="00634EB9" w14:paraId="4AA73A56" w14:textId="77777777" w:rsidTr="004B9A83">
        <w:tc>
          <w:tcPr>
            <w:tcW w:w="1874" w:type="dxa"/>
          </w:tcPr>
          <w:p w14:paraId="326572F5" w14:textId="4A02CBC6"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78F7E662" w14:textId="0D3006C0" w:rsidR="00495FA1" w:rsidRPr="001F197F" w:rsidRDefault="00923F02" w:rsidP="004B9A83">
            <w:pPr>
              <w:pStyle w:val="Vet"/>
              <w:numPr>
                <w:ilvl w:val="0"/>
                <w:numId w:val="0"/>
              </w:numPr>
              <w:spacing w:after="120" w:line="276" w:lineRule="auto"/>
              <w:jc w:val="both"/>
              <w:rPr>
                <w:rFonts w:ascii="Arial" w:eastAsia="Calibri" w:hAnsi="Arial" w:cs="Arial"/>
                <w:lang w:eastAsia="en-US"/>
              </w:rPr>
            </w:pPr>
            <w:r w:rsidRPr="00CA07F3">
              <w:rPr>
                <w:rFonts w:ascii="Arial" w:eastAsia="Calibri" w:hAnsi="Arial" w:cs="Arial"/>
                <w:lang w:eastAsia="en-US"/>
              </w:rPr>
              <w:t>451</w:t>
            </w:r>
            <w:r w:rsidRPr="00E340AD">
              <w:rPr>
                <w:rFonts w:ascii="Arial" w:eastAsia="Calibri" w:hAnsi="Arial" w:cs="Arial"/>
                <w:lang w:eastAsia="en-US"/>
              </w:rPr>
              <w:t xml:space="preserve"> </w:t>
            </w:r>
            <w:r w:rsidR="1EF73DBE" w:rsidRPr="00220425">
              <w:rPr>
                <w:rFonts w:ascii="Arial" w:eastAsia="Calibri" w:hAnsi="Arial" w:cs="Arial"/>
                <w:lang w:eastAsia="en-US"/>
              </w:rPr>
              <w:t>a více</w:t>
            </w:r>
          </w:p>
        </w:tc>
        <w:tc>
          <w:tcPr>
            <w:tcW w:w="3402" w:type="dxa"/>
          </w:tcPr>
          <w:p w14:paraId="594E4572" w14:textId="1FA5DC67" w:rsidR="00495FA1" w:rsidRPr="001C5ED1" w:rsidRDefault="000D58F9" w:rsidP="00634EB9">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bl>
    <w:p w14:paraId="2C393789" w14:textId="43666C8F" w:rsidR="00801AB9" w:rsidRDefault="00801AB9" w:rsidP="001C28FB">
      <w:pPr>
        <w:pStyle w:val="Nadpis2"/>
        <w:numPr>
          <w:ilvl w:val="0"/>
          <w:numId w:val="0"/>
        </w:numPr>
        <w:spacing w:before="120" w:after="120" w:line="276" w:lineRule="auto"/>
        <w:ind w:left="1418"/>
      </w:pPr>
      <w:r>
        <w:rPr>
          <w:rFonts w:ascii="Arial" w:hAnsi="Arial" w:cs="Arial"/>
          <w:sz w:val="20"/>
          <w:szCs w:val="20"/>
        </w:rPr>
        <w:t xml:space="preserve">Výše paušální ceny za Pravidelné služby </w:t>
      </w:r>
      <w:r w:rsidR="00817C65">
        <w:rPr>
          <w:rFonts w:ascii="Arial" w:hAnsi="Arial" w:cs="Arial"/>
          <w:sz w:val="20"/>
          <w:szCs w:val="20"/>
        </w:rPr>
        <w:t>po dobu běhu záruční doby</w:t>
      </w:r>
      <w:r>
        <w:rPr>
          <w:rFonts w:ascii="Arial" w:hAnsi="Arial" w:cs="Arial"/>
          <w:sz w:val="20"/>
          <w:szCs w:val="20"/>
        </w:rPr>
        <w:t xml:space="preserve"> bude v každém kvartálu odpovídat počtu nainstalovaných kusů </w:t>
      </w:r>
      <w:r w:rsidR="007D744C">
        <w:rPr>
          <w:rFonts w:ascii="Arial" w:hAnsi="Arial" w:cs="Arial"/>
          <w:sz w:val="20"/>
          <w:szCs w:val="20"/>
        </w:rPr>
        <w:t>Zařízení</w:t>
      </w:r>
      <w:r>
        <w:rPr>
          <w:rFonts w:ascii="Arial" w:hAnsi="Arial" w:cs="Arial"/>
          <w:sz w:val="20"/>
          <w:szCs w:val="20"/>
        </w:rPr>
        <w:t xml:space="preserve"> v síti </w:t>
      </w:r>
      <w:r w:rsidR="4C961571" w:rsidRPr="61D84DF0">
        <w:rPr>
          <w:rFonts w:ascii="Arial" w:hAnsi="Arial" w:cs="Arial"/>
          <w:sz w:val="20"/>
          <w:szCs w:val="20"/>
        </w:rPr>
        <w:t>Objednatele</w:t>
      </w:r>
      <w:r>
        <w:rPr>
          <w:rFonts w:ascii="Arial" w:hAnsi="Arial" w:cs="Arial"/>
          <w:sz w:val="20"/>
          <w:szCs w:val="20"/>
        </w:rPr>
        <w:t>, které jsou v záruce (viz tabulka výše).</w:t>
      </w:r>
      <w:r w:rsidR="00817C65">
        <w:rPr>
          <w:rFonts w:ascii="Arial" w:hAnsi="Arial" w:cs="Arial"/>
          <w:sz w:val="20"/>
          <w:szCs w:val="20"/>
        </w:rPr>
        <w:t xml:space="preserve"> Paušální cena za Pravidelné služby po dobu běhu záruční doby začne být </w:t>
      </w:r>
      <w:r w:rsidR="279D7C2D" w:rsidRPr="61D84DF0">
        <w:rPr>
          <w:rFonts w:ascii="Arial" w:hAnsi="Arial" w:cs="Arial"/>
          <w:sz w:val="20"/>
          <w:szCs w:val="20"/>
        </w:rPr>
        <w:t xml:space="preserve">Poskytovateli </w:t>
      </w:r>
      <w:r w:rsidR="00817C65">
        <w:rPr>
          <w:rFonts w:ascii="Arial" w:hAnsi="Arial" w:cs="Arial"/>
          <w:sz w:val="20"/>
          <w:szCs w:val="20"/>
        </w:rPr>
        <w:t xml:space="preserve">placena nejdříve za kvartál, ve kterém bude do sítě </w:t>
      </w:r>
      <w:r w:rsidR="5DB74E16" w:rsidRPr="61D84DF0">
        <w:rPr>
          <w:rFonts w:ascii="Arial" w:hAnsi="Arial" w:cs="Arial"/>
          <w:sz w:val="20"/>
          <w:szCs w:val="20"/>
        </w:rPr>
        <w:t xml:space="preserve">Objednatele </w:t>
      </w:r>
      <w:r w:rsidR="00817C65">
        <w:rPr>
          <w:rFonts w:ascii="Arial" w:hAnsi="Arial" w:cs="Arial"/>
          <w:sz w:val="20"/>
          <w:szCs w:val="20"/>
        </w:rPr>
        <w:t>nainstalován</w:t>
      </w:r>
      <w:r w:rsidR="007D744C">
        <w:rPr>
          <w:rFonts w:ascii="Arial" w:hAnsi="Arial" w:cs="Arial"/>
          <w:sz w:val="20"/>
          <w:szCs w:val="20"/>
        </w:rPr>
        <w:t>o</w:t>
      </w:r>
      <w:r w:rsidR="00817C65">
        <w:rPr>
          <w:rFonts w:ascii="Arial" w:hAnsi="Arial" w:cs="Arial"/>
          <w:sz w:val="20"/>
          <w:szCs w:val="20"/>
        </w:rPr>
        <w:t xml:space="preserve"> první </w:t>
      </w:r>
      <w:r w:rsidR="007D744C">
        <w:rPr>
          <w:rFonts w:ascii="Arial" w:hAnsi="Arial" w:cs="Arial"/>
          <w:sz w:val="20"/>
          <w:szCs w:val="20"/>
        </w:rPr>
        <w:t>Zařízení</w:t>
      </w:r>
      <w:r w:rsidR="00C73101">
        <w:rPr>
          <w:rFonts w:ascii="Arial" w:hAnsi="Arial" w:cs="Arial"/>
          <w:sz w:val="20"/>
          <w:szCs w:val="20"/>
        </w:rPr>
        <w:t>.</w:t>
      </w:r>
    </w:p>
    <w:p w14:paraId="262FEC64" w14:textId="77777777" w:rsidR="007D744C" w:rsidRDefault="007D744C" w:rsidP="00634EB9">
      <w:pPr>
        <w:pStyle w:val="Bezmezer"/>
        <w:spacing w:before="120" w:after="120" w:line="276" w:lineRule="auto"/>
        <w:ind w:left="1361"/>
        <w:jc w:val="both"/>
        <w:rPr>
          <w:rFonts w:ascii="Arial" w:hAnsi="Arial" w:cs="Arial"/>
          <w:b/>
          <w:sz w:val="20"/>
          <w:szCs w:val="20"/>
        </w:rPr>
      </w:pPr>
    </w:p>
    <w:p w14:paraId="1E127FE8" w14:textId="3AE2DCB1" w:rsidR="00B1366D" w:rsidRPr="00634EB9" w:rsidRDefault="00B1366D" w:rsidP="00634EB9">
      <w:pPr>
        <w:pStyle w:val="Bezmezer"/>
        <w:spacing w:before="120" w:after="120" w:line="276" w:lineRule="auto"/>
        <w:ind w:left="1361"/>
        <w:jc w:val="both"/>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záruční době:</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2296"/>
        <w:gridCol w:w="2830"/>
      </w:tblGrid>
      <w:tr w:rsidR="00495FA1" w:rsidRPr="00634EB9" w14:paraId="157E18B1" w14:textId="77777777" w:rsidTr="00CA3B4E">
        <w:tc>
          <w:tcPr>
            <w:tcW w:w="2523" w:type="dxa"/>
          </w:tcPr>
          <w:p w14:paraId="46C19D74" w14:textId="6F976422"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296" w:type="dxa"/>
          </w:tcPr>
          <w:p w14:paraId="0CC2517F" w14:textId="1B0BBEA4"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w:t>
            </w:r>
            <w:r w:rsidR="007D744C">
              <w:rPr>
                <w:rFonts w:ascii="Arial" w:hAnsi="Arial" w:cs="Arial"/>
                <w:sz w:val="20"/>
                <w:szCs w:val="20"/>
              </w:rPr>
              <w:t xml:space="preserve">Zařízení </w:t>
            </w:r>
            <w:r>
              <w:rPr>
                <w:rFonts w:ascii="Arial" w:hAnsi="Arial" w:cs="Arial"/>
                <w:sz w:val="20"/>
                <w:szCs w:val="20"/>
              </w:rPr>
              <w:t xml:space="preserve">v síti </w:t>
            </w:r>
            <w:r w:rsidR="2D595206" w:rsidRPr="61D84DF0">
              <w:rPr>
                <w:rFonts w:ascii="Arial" w:hAnsi="Arial" w:cs="Arial"/>
                <w:sz w:val="20"/>
                <w:szCs w:val="20"/>
              </w:rPr>
              <w:t>Objednatele</w:t>
            </w:r>
            <w:r>
              <w:rPr>
                <w:rFonts w:ascii="Arial" w:hAnsi="Arial" w:cs="Arial"/>
                <w:sz w:val="20"/>
                <w:szCs w:val="20"/>
              </w:rPr>
              <w:t>, kterým vypršela záruční doba</w:t>
            </w:r>
          </w:p>
        </w:tc>
        <w:tc>
          <w:tcPr>
            <w:tcW w:w="2830" w:type="dxa"/>
          </w:tcPr>
          <w:p w14:paraId="15BD2D43" w14:textId="7F7089F1"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923F02" w:rsidRPr="00634EB9" w14:paraId="67C80E8D" w14:textId="77777777" w:rsidTr="00CA3B4E">
        <w:tc>
          <w:tcPr>
            <w:tcW w:w="2523" w:type="dxa"/>
          </w:tcPr>
          <w:p w14:paraId="2185FE5E" w14:textId="1B68D977" w:rsidR="00923F02" w:rsidRPr="00634EB9" w:rsidRDefault="00923F02" w:rsidP="00923F02">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296" w:type="dxa"/>
          </w:tcPr>
          <w:p w14:paraId="2C7C1B3D" w14:textId="2C9D61BC" w:rsidR="00923F02" w:rsidRPr="00CA07F3" w:rsidRDefault="00923F02" w:rsidP="00923F02">
            <w:pPr>
              <w:pStyle w:val="Vet"/>
              <w:numPr>
                <w:ilvl w:val="0"/>
                <w:numId w:val="0"/>
              </w:numPr>
              <w:spacing w:after="120" w:line="276" w:lineRule="auto"/>
              <w:jc w:val="both"/>
              <w:rPr>
                <w:rFonts w:ascii="Arial" w:eastAsia="Calibri" w:hAnsi="Arial" w:cs="Arial"/>
                <w:szCs w:val="20"/>
                <w:highlight w:val="yellow"/>
                <w:lang w:eastAsia="en-US"/>
              </w:rPr>
            </w:pPr>
            <w:r w:rsidRPr="00F674E0">
              <w:rPr>
                <w:rFonts w:ascii="Arial" w:eastAsia="Calibri" w:hAnsi="Arial" w:cs="Arial"/>
                <w:szCs w:val="20"/>
                <w:lang w:eastAsia="en-US"/>
              </w:rPr>
              <w:t>1 až 150</w:t>
            </w:r>
          </w:p>
        </w:tc>
        <w:tc>
          <w:tcPr>
            <w:tcW w:w="2830" w:type="dxa"/>
          </w:tcPr>
          <w:p w14:paraId="302DCAC1" w14:textId="487974D0" w:rsidR="00923F02" w:rsidRPr="001C5ED1" w:rsidRDefault="000D58F9" w:rsidP="00923F02">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923F02" w:rsidRPr="00634EB9" w14:paraId="504E8770" w14:textId="77777777" w:rsidTr="00CA3B4E">
        <w:tc>
          <w:tcPr>
            <w:tcW w:w="2523" w:type="dxa"/>
          </w:tcPr>
          <w:p w14:paraId="7441D9E7" w14:textId="368320D4" w:rsidR="00923F02" w:rsidRPr="00634EB9" w:rsidRDefault="00923F02" w:rsidP="00923F02">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296" w:type="dxa"/>
          </w:tcPr>
          <w:p w14:paraId="1D517466" w14:textId="2CBB4011" w:rsidR="00923F02" w:rsidRPr="00CA07F3" w:rsidRDefault="00923F02" w:rsidP="00923F02">
            <w:pPr>
              <w:pStyle w:val="Vet"/>
              <w:numPr>
                <w:ilvl w:val="0"/>
                <w:numId w:val="0"/>
              </w:numPr>
              <w:spacing w:after="120" w:line="276" w:lineRule="auto"/>
              <w:jc w:val="both"/>
              <w:rPr>
                <w:rFonts w:ascii="Arial" w:eastAsia="Calibri" w:hAnsi="Arial" w:cs="Arial"/>
                <w:szCs w:val="20"/>
                <w:highlight w:val="yellow"/>
                <w:lang w:eastAsia="en-US"/>
              </w:rPr>
            </w:pPr>
            <w:r w:rsidRPr="00F674E0">
              <w:rPr>
                <w:rFonts w:ascii="Arial" w:eastAsia="Calibri" w:hAnsi="Arial" w:cs="Arial"/>
                <w:szCs w:val="20"/>
                <w:lang w:eastAsia="en-US"/>
              </w:rPr>
              <w:t>151 až 300</w:t>
            </w:r>
          </w:p>
        </w:tc>
        <w:tc>
          <w:tcPr>
            <w:tcW w:w="2830" w:type="dxa"/>
          </w:tcPr>
          <w:p w14:paraId="58EB2746" w14:textId="76833D8E" w:rsidR="00923F02" w:rsidRPr="001C5ED1" w:rsidRDefault="000D58F9" w:rsidP="00923F02">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923F02" w:rsidRPr="00634EB9" w14:paraId="2292525F" w14:textId="77777777" w:rsidTr="00CA3B4E">
        <w:tc>
          <w:tcPr>
            <w:tcW w:w="2523" w:type="dxa"/>
          </w:tcPr>
          <w:p w14:paraId="7356383B" w14:textId="2E34E18C" w:rsidR="00923F02" w:rsidRPr="00634EB9" w:rsidRDefault="00923F02" w:rsidP="00923F02">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4DB81735" w14:textId="26958CB1" w:rsidR="00923F02" w:rsidRPr="00CA07F3" w:rsidRDefault="00923F02" w:rsidP="00923F02">
            <w:pPr>
              <w:pStyle w:val="Vet"/>
              <w:numPr>
                <w:ilvl w:val="0"/>
                <w:numId w:val="0"/>
              </w:numPr>
              <w:spacing w:after="120" w:line="276" w:lineRule="auto"/>
              <w:jc w:val="both"/>
              <w:rPr>
                <w:rFonts w:ascii="Arial" w:eastAsia="Calibri" w:hAnsi="Arial" w:cs="Arial"/>
                <w:szCs w:val="20"/>
                <w:highlight w:val="yellow"/>
                <w:lang w:eastAsia="en-US"/>
              </w:rPr>
            </w:pPr>
            <w:r w:rsidRPr="00F674E0">
              <w:rPr>
                <w:rFonts w:ascii="Arial" w:eastAsia="Calibri" w:hAnsi="Arial" w:cs="Arial"/>
                <w:szCs w:val="20"/>
                <w:lang w:eastAsia="en-US"/>
              </w:rPr>
              <w:t>301 až 450</w:t>
            </w:r>
          </w:p>
        </w:tc>
        <w:tc>
          <w:tcPr>
            <w:tcW w:w="2830" w:type="dxa"/>
          </w:tcPr>
          <w:p w14:paraId="2A5F3C20" w14:textId="23DD634E" w:rsidR="00923F02" w:rsidRPr="001C5ED1" w:rsidRDefault="000D58F9" w:rsidP="00923F02">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r w:rsidR="00495FA1" w:rsidRPr="00634EB9" w14:paraId="7D0DE214" w14:textId="77777777" w:rsidTr="00CA3B4E">
        <w:tc>
          <w:tcPr>
            <w:tcW w:w="2523" w:type="dxa"/>
          </w:tcPr>
          <w:p w14:paraId="192CAFB8" w14:textId="492BCF0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625DEDFF" w14:textId="524324D6" w:rsidR="00495FA1" w:rsidRPr="00CA07F3" w:rsidRDefault="00923F02" w:rsidP="00495FA1">
            <w:pPr>
              <w:pStyle w:val="Vet"/>
              <w:numPr>
                <w:ilvl w:val="0"/>
                <w:numId w:val="0"/>
              </w:numPr>
              <w:spacing w:after="120" w:line="276" w:lineRule="auto"/>
              <w:jc w:val="both"/>
              <w:rPr>
                <w:rFonts w:ascii="Arial" w:eastAsia="Calibri" w:hAnsi="Arial" w:cs="Arial"/>
                <w:szCs w:val="20"/>
                <w:highlight w:val="yellow"/>
                <w:lang w:eastAsia="en-US"/>
              </w:rPr>
            </w:pPr>
            <w:r w:rsidRPr="00CA07F3">
              <w:rPr>
                <w:rFonts w:ascii="Arial" w:eastAsia="Calibri" w:hAnsi="Arial" w:cs="Arial"/>
                <w:szCs w:val="20"/>
                <w:lang w:eastAsia="en-US"/>
              </w:rPr>
              <w:t>451</w:t>
            </w:r>
            <w:r w:rsidRPr="00E340AD">
              <w:rPr>
                <w:rFonts w:ascii="Arial" w:eastAsia="Calibri" w:hAnsi="Arial" w:cs="Arial"/>
                <w:szCs w:val="20"/>
                <w:lang w:eastAsia="en-US"/>
              </w:rPr>
              <w:t xml:space="preserve"> </w:t>
            </w:r>
            <w:r w:rsidR="00495FA1" w:rsidRPr="00220425">
              <w:rPr>
                <w:rFonts w:ascii="Arial" w:eastAsia="Calibri" w:hAnsi="Arial" w:cs="Arial"/>
                <w:szCs w:val="20"/>
                <w:lang w:eastAsia="en-US"/>
              </w:rPr>
              <w:t>a více</w:t>
            </w:r>
          </w:p>
        </w:tc>
        <w:tc>
          <w:tcPr>
            <w:tcW w:w="2830" w:type="dxa"/>
          </w:tcPr>
          <w:p w14:paraId="48804CC4" w14:textId="7F375E68" w:rsidR="00495FA1" w:rsidRPr="001C5ED1" w:rsidRDefault="000D58F9" w:rsidP="00495FA1">
            <w:pPr>
              <w:pStyle w:val="Vet"/>
              <w:numPr>
                <w:ilvl w:val="0"/>
                <w:numId w:val="0"/>
              </w:numPr>
              <w:spacing w:after="120" w:line="276" w:lineRule="auto"/>
              <w:jc w:val="both"/>
              <w:rPr>
                <w:rFonts w:ascii="Arial" w:eastAsia="Calibri" w:hAnsi="Arial" w:cs="Arial"/>
                <w:szCs w:val="20"/>
                <w:highlight w:val="yellow"/>
                <w:lang w:eastAsia="en-US"/>
              </w:rPr>
            </w:pPr>
            <w:r w:rsidRPr="001C5ED1">
              <w:rPr>
                <w:rFonts w:ascii="Arial" w:hAnsi="Arial" w:cs="Arial"/>
                <w:szCs w:val="20"/>
                <w:highlight w:val="green"/>
              </w:rPr>
              <w:t>doplní zadavate</w:t>
            </w:r>
            <w:r w:rsidRPr="00CD6CCB">
              <w:rPr>
                <w:rFonts w:ascii="Arial" w:hAnsi="Arial" w:cs="Arial"/>
                <w:szCs w:val="20"/>
                <w:highlight w:val="yellow"/>
              </w:rPr>
              <w:t>l</w:t>
            </w:r>
          </w:p>
        </w:tc>
      </w:tr>
    </w:tbl>
    <w:p w14:paraId="12B24D4A" w14:textId="528E9E36" w:rsidR="00801AB9" w:rsidRDefault="00801AB9" w:rsidP="0036798F">
      <w:pPr>
        <w:pStyle w:val="Nadpis2"/>
        <w:numPr>
          <w:ilvl w:val="0"/>
          <w:numId w:val="0"/>
        </w:numPr>
        <w:spacing w:before="120" w:after="120" w:line="276" w:lineRule="auto"/>
        <w:ind w:left="1418"/>
      </w:pPr>
      <w:r>
        <w:rPr>
          <w:rFonts w:ascii="Arial" w:hAnsi="Arial" w:cs="Arial"/>
          <w:sz w:val="20"/>
          <w:szCs w:val="20"/>
        </w:rPr>
        <w:t xml:space="preserve">Výše paušální ceny za Pravidelné služby po záruční době bude v každém kvartálu odpovídat počtu nainstalovaných kusů </w:t>
      </w:r>
      <w:r w:rsidR="007D744C">
        <w:rPr>
          <w:rFonts w:ascii="Arial" w:hAnsi="Arial" w:cs="Arial"/>
          <w:sz w:val="20"/>
          <w:szCs w:val="20"/>
        </w:rPr>
        <w:t>Zařízení</w:t>
      </w:r>
      <w:r>
        <w:rPr>
          <w:rFonts w:ascii="Arial" w:hAnsi="Arial" w:cs="Arial"/>
          <w:sz w:val="20"/>
          <w:szCs w:val="20"/>
        </w:rPr>
        <w:t xml:space="preserve"> v síti </w:t>
      </w:r>
      <w:r w:rsidR="30587467" w:rsidRPr="61D84DF0">
        <w:rPr>
          <w:rFonts w:ascii="Arial" w:hAnsi="Arial" w:cs="Arial"/>
          <w:sz w:val="20"/>
          <w:szCs w:val="20"/>
        </w:rPr>
        <w:t>Objednatele</w:t>
      </w:r>
      <w:r>
        <w:rPr>
          <w:rFonts w:ascii="Arial" w:hAnsi="Arial" w:cs="Arial"/>
          <w:sz w:val="20"/>
          <w:szCs w:val="20"/>
        </w:rPr>
        <w:t>, kterým vypršela záruční doba (viz tabulka výše).</w:t>
      </w:r>
      <w:r w:rsidR="00817C65">
        <w:rPr>
          <w:rFonts w:ascii="Arial" w:hAnsi="Arial" w:cs="Arial"/>
          <w:sz w:val="20"/>
          <w:szCs w:val="20"/>
        </w:rPr>
        <w:t xml:space="preserve"> Paušální cena za Pravidelné služby po záruční době začne být </w:t>
      </w:r>
      <w:r w:rsidR="09DCD5F6" w:rsidRPr="61D84DF0">
        <w:rPr>
          <w:rFonts w:ascii="Arial" w:hAnsi="Arial" w:cs="Arial"/>
          <w:sz w:val="20"/>
          <w:szCs w:val="20"/>
        </w:rPr>
        <w:t xml:space="preserve">Poskytovateli </w:t>
      </w:r>
      <w:r w:rsidR="00817C65">
        <w:rPr>
          <w:rFonts w:ascii="Arial" w:hAnsi="Arial" w:cs="Arial"/>
          <w:sz w:val="20"/>
          <w:szCs w:val="20"/>
        </w:rPr>
        <w:t xml:space="preserve">placena nejdříve za kvartál, ve kterém prvnímu ze </w:t>
      </w:r>
      <w:r w:rsidR="007D744C">
        <w:rPr>
          <w:rFonts w:ascii="Arial" w:hAnsi="Arial" w:cs="Arial"/>
          <w:sz w:val="20"/>
          <w:szCs w:val="20"/>
        </w:rPr>
        <w:t>Zařízení</w:t>
      </w:r>
      <w:r w:rsidR="00817C65">
        <w:rPr>
          <w:rFonts w:ascii="Arial" w:hAnsi="Arial" w:cs="Arial"/>
          <w:sz w:val="20"/>
          <w:szCs w:val="20"/>
        </w:rPr>
        <w:t xml:space="preserve"> nainstalovaných v síti </w:t>
      </w:r>
      <w:r w:rsidR="570CDC72" w:rsidRPr="61D84DF0">
        <w:rPr>
          <w:rFonts w:ascii="Arial" w:hAnsi="Arial" w:cs="Arial"/>
          <w:sz w:val="20"/>
          <w:szCs w:val="20"/>
        </w:rPr>
        <w:t xml:space="preserve">Objednatele </w:t>
      </w:r>
      <w:r w:rsidR="00817C65">
        <w:rPr>
          <w:rFonts w:ascii="Arial" w:hAnsi="Arial" w:cs="Arial"/>
          <w:sz w:val="20"/>
          <w:szCs w:val="20"/>
        </w:rPr>
        <w:t>vyprší záruční doba</w:t>
      </w:r>
      <w:r w:rsidR="00C73101">
        <w:rPr>
          <w:rFonts w:ascii="Arial" w:hAnsi="Arial" w:cs="Arial"/>
          <w:sz w:val="20"/>
          <w:szCs w:val="20"/>
        </w:rPr>
        <w:t>.</w:t>
      </w:r>
    </w:p>
    <w:p w14:paraId="00E31928" w14:textId="2076999E" w:rsidR="004554C6" w:rsidRPr="00634EB9" w:rsidRDefault="004554C6" w:rsidP="00660ACD">
      <w:pPr>
        <w:pStyle w:val="Bezmezer"/>
        <w:spacing w:before="120" w:after="120" w:line="276" w:lineRule="auto"/>
        <w:ind w:left="1418"/>
        <w:jc w:val="both"/>
        <w:rPr>
          <w:rFonts w:ascii="Arial" w:hAnsi="Arial" w:cs="Arial"/>
          <w:sz w:val="20"/>
          <w:szCs w:val="20"/>
        </w:rPr>
      </w:pPr>
      <w:r w:rsidRPr="00634EB9">
        <w:rPr>
          <w:rFonts w:ascii="Arial" w:hAnsi="Arial" w:cs="Arial"/>
          <w:sz w:val="20"/>
          <w:szCs w:val="20"/>
        </w:rPr>
        <w:t>Paušální platba je cenou nejvýše přípustnou a nelze ji překročit, nestanoví-li tato smlouva výslovně jinak. Paušální platba bude odpovídajícím způsobem snížena v případě, že některá část plnění nebude provedena.</w:t>
      </w:r>
    </w:p>
    <w:p w14:paraId="2348D685" w14:textId="0C39D404" w:rsidR="004554C6" w:rsidRPr="00634EB9" w:rsidRDefault="004554C6" w:rsidP="00660ACD">
      <w:pPr>
        <w:pStyle w:val="Nadpis2"/>
        <w:numPr>
          <w:ilvl w:val="0"/>
          <w:numId w:val="0"/>
        </w:numPr>
        <w:spacing w:before="120" w:after="120" w:line="276" w:lineRule="auto"/>
        <w:ind w:left="1418"/>
      </w:pPr>
      <w:r w:rsidRPr="00634EB9">
        <w:rPr>
          <w:rFonts w:ascii="Arial" w:hAnsi="Arial" w:cs="Arial"/>
          <w:sz w:val="20"/>
          <w:szCs w:val="20"/>
        </w:rPr>
        <w:lastRenderedPageBreak/>
        <w:t xml:space="preserve">Paušální platba zahrnuje i dodávky, činnosti či jiné výkony, které ve smlouvě sice výslovně uvedeny nejsou, ale </w:t>
      </w:r>
      <w:r w:rsidR="01629188" w:rsidRPr="61D84DF0">
        <w:rPr>
          <w:rFonts w:ascii="Arial" w:hAnsi="Arial" w:cs="Arial"/>
          <w:sz w:val="20"/>
          <w:szCs w:val="20"/>
        </w:rPr>
        <w:t xml:space="preserve">Poskytovatel </w:t>
      </w:r>
      <w:r w:rsidRPr="00634EB9">
        <w:rPr>
          <w:rFonts w:ascii="Arial" w:hAnsi="Arial" w:cs="Arial"/>
          <w:sz w:val="20"/>
          <w:szCs w:val="20"/>
        </w:rPr>
        <w:t>jakožto odborník o nich ví nebo má vědět, že jsou nezbytné pro zajištění řádného provozu tak, aby byl zajištěn bezporuchový provoz</w:t>
      </w:r>
      <w:r w:rsidR="00106C2B" w:rsidRPr="00634EB9">
        <w:rPr>
          <w:rFonts w:ascii="Arial" w:hAnsi="Arial" w:cs="Arial"/>
          <w:sz w:val="20"/>
          <w:szCs w:val="20"/>
        </w:rPr>
        <w:t xml:space="preserve"> </w:t>
      </w:r>
      <w:r w:rsidR="00B622C2">
        <w:rPr>
          <w:rFonts w:ascii="Arial" w:hAnsi="Arial" w:cs="Arial"/>
          <w:sz w:val="20"/>
          <w:szCs w:val="20"/>
        </w:rPr>
        <w:t>Zařízení</w:t>
      </w:r>
      <w:r w:rsidR="00106C2B" w:rsidRPr="00634EB9">
        <w:rPr>
          <w:rFonts w:ascii="Arial" w:hAnsi="Arial" w:cs="Arial"/>
          <w:sz w:val="20"/>
          <w:szCs w:val="20"/>
        </w:rPr>
        <w:t xml:space="preserve">. </w:t>
      </w:r>
    </w:p>
    <w:p w14:paraId="3C5A6EA1" w14:textId="60DBF169" w:rsidR="006B1A90" w:rsidRPr="00634EB9" w:rsidRDefault="006B1A90" w:rsidP="00A445EE">
      <w:pPr>
        <w:pStyle w:val="Nadpis3"/>
        <w:rPr>
          <w:rFonts w:eastAsia="Calibri"/>
          <w:b/>
        </w:rPr>
      </w:pPr>
      <w:bookmarkStart w:id="13" w:name="_Ref67640979"/>
      <w:r w:rsidRPr="00634EB9">
        <w:rPr>
          <w:rFonts w:eastAsia="Calibri"/>
        </w:rPr>
        <w:t xml:space="preserve">Platba za </w:t>
      </w:r>
      <w:r w:rsidR="00B924B3" w:rsidRPr="00634EB9">
        <w:rPr>
          <w:rFonts w:eastAsia="Calibri"/>
        </w:rPr>
        <w:t>služby</w:t>
      </w:r>
      <w:r w:rsidR="006D0D6A" w:rsidRPr="00634EB9">
        <w:rPr>
          <w:rFonts w:eastAsia="Calibri"/>
        </w:rPr>
        <w:t xml:space="preserve"> poskytnuté na vyžádání </w:t>
      </w:r>
      <w:r w:rsidR="2242603F" w:rsidRPr="61D84DF0">
        <w:rPr>
          <w:rFonts w:eastAsia="Calibri"/>
        </w:rPr>
        <w:t xml:space="preserve">Objednatele </w:t>
      </w:r>
      <w:r w:rsidR="006D0D6A" w:rsidRPr="00634EB9">
        <w:rPr>
          <w:rFonts w:eastAsia="Calibri"/>
        </w:rPr>
        <w:t>(dále jen „</w:t>
      </w:r>
      <w:r w:rsidR="006D0D6A" w:rsidRPr="00634EB9">
        <w:rPr>
          <w:rFonts w:eastAsia="Calibri"/>
          <w:b/>
        </w:rPr>
        <w:t>Doplňkové služby</w:t>
      </w:r>
      <w:r w:rsidR="006D0D6A" w:rsidRPr="00634EB9">
        <w:rPr>
          <w:rFonts w:eastAsia="Calibri"/>
        </w:rPr>
        <w:t>“)</w:t>
      </w:r>
      <w:r w:rsidRPr="00634EB9">
        <w:rPr>
          <w:rFonts w:eastAsia="Calibri"/>
        </w:rPr>
        <w:t>.</w:t>
      </w:r>
      <w:bookmarkEnd w:id="13"/>
    </w:p>
    <w:p w14:paraId="7452F24F" w14:textId="77777777" w:rsidR="004554C6" w:rsidRPr="00634EB9" w:rsidRDefault="004554C6" w:rsidP="00634EB9">
      <w:pPr>
        <w:pStyle w:val="Bezmezer"/>
        <w:keepNext/>
        <w:spacing w:before="120" w:after="120" w:line="276" w:lineRule="auto"/>
        <w:ind w:left="1871"/>
        <w:rPr>
          <w:rFonts w:ascii="Arial" w:hAnsi="Arial" w:cs="Arial"/>
          <w:sz w:val="20"/>
          <w:szCs w:val="20"/>
        </w:rPr>
      </w:pPr>
      <w:r w:rsidRPr="00634EB9">
        <w:rPr>
          <w:rFonts w:ascii="Arial" w:hAnsi="Arial" w:cs="Arial"/>
          <w:sz w:val="20"/>
          <w:szCs w:val="20"/>
        </w:rPr>
        <w:t xml:space="preserve">Sjednaná cena vyžádaných servisních úkonů </w:t>
      </w:r>
    </w:p>
    <w:p w14:paraId="2D26C4B9" w14:textId="5831ADEF" w:rsidR="00962599" w:rsidRPr="00634EB9" w:rsidRDefault="00962599" w:rsidP="00A63D87">
      <w:pPr>
        <w:pStyle w:val="Bezmezer"/>
        <w:numPr>
          <w:ilvl w:val="0"/>
          <w:numId w:val="13"/>
        </w:numPr>
        <w:spacing w:before="120" w:after="120" w:line="276" w:lineRule="auto"/>
        <w:ind w:left="2268" w:hanging="425"/>
        <w:jc w:val="both"/>
        <w:rPr>
          <w:rFonts w:ascii="Arial" w:hAnsi="Arial" w:cs="Arial"/>
          <w:sz w:val="20"/>
          <w:szCs w:val="20"/>
        </w:rPr>
      </w:pPr>
      <w:r w:rsidRPr="00634EB9">
        <w:rPr>
          <w:rFonts w:ascii="Arial" w:hAnsi="Arial" w:cs="Arial"/>
          <w:sz w:val="20"/>
          <w:szCs w:val="20"/>
        </w:rPr>
        <w:t>za školení</w:t>
      </w:r>
      <w:r w:rsidR="006A71C3" w:rsidRPr="00634EB9">
        <w:rPr>
          <w:rFonts w:ascii="Arial" w:hAnsi="Arial" w:cs="Arial"/>
          <w:sz w:val="20"/>
          <w:szCs w:val="20"/>
        </w:rPr>
        <w:t xml:space="preserve"> dle kapitoly 2, </w:t>
      </w:r>
      <w:r w:rsidR="00677E4C">
        <w:rPr>
          <w:rFonts w:ascii="Arial" w:hAnsi="Arial" w:cs="Arial"/>
          <w:sz w:val="20"/>
          <w:szCs w:val="20"/>
        </w:rPr>
        <w:t>odst</w:t>
      </w:r>
      <w:r w:rsidR="006A71C3" w:rsidRPr="00634EB9">
        <w:rPr>
          <w:rFonts w:ascii="Arial" w:hAnsi="Arial" w:cs="Arial"/>
          <w:sz w:val="20"/>
          <w:szCs w:val="20"/>
        </w:rPr>
        <w:t xml:space="preserve">. </w:t>
      </w:r>
      <w:r w:rsidR="006211E5">
        <w:rPr>
          <w:rFonts w:ascii="Arial" w:hAnsi="Arial" w:cs="Arial"/>
          <w:sz w:val="20"/>
          <w:szCs w:val="20"/>
        </w:rPr>
        <w:fldChar w:fldCharType="begin"/>
      </w:r>
      <w:r w:rsidR="006211E5">
        <w:rPr>
          <w:rFonts w:ascii="Arial" w:hAnsi="Arial" w:cs="Arial"/>
          <w:sz w:val="20"/>
          <w:szCs w:val="20"/>
        </w:rPr>
        <w:instrText xml:space="preserve"> REF _Ref67388974 \r \h </w:instrText>
      </w:r>
      <w:r w:rsidR="00A63D87">
        <w:rPr>
          <w:rFonts w:ascii="Arial" w:hAnsi="Arial" w:cs="Arial"/>
          <w:sz w:val="20"/>
          <w:szCs w:val="20"/>
        </w:rPr>
        <w:instrText xml:space="preserve"> \* MERGEFORMAT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2.7.3</w:t>
      </w:r>
      <w:r w:rsidR="006211E5">
        <w:rPr>
          <w:rFonts w:ascii="Arial" w:hAnsi="Arial" w:cs="Arial"/>
          <w:sz w:val="20"/>
          <w:szCs w:val="20"/>
        </w:rPr>
        <w:fldChar w:fldCharType="end"/>
      </w:r>
      <w:r w:rsidR="006A71C3" w:rsidRPr="00634EB9">
        <w:rPr>
          <w:rFonts w:ascii="Arial" w:hAnsi="Arial" w:cs="Arial"/>
          <w:sz w:val="20"/>
          <w:szCs w:val="20"/>
        </w:rPr>
        <w:t xml:space="preserve">. </w:t>
      </w:r>
    </w:p>
    <w:p w14:paraId="4355C925" w14:textId="77B3D721" w:rsidR="004554C6" w:rsidRPr="00634EB9" w:rsidRDefault="004554C6" w:rsidP="00A63D87">
      <w:pPr>
        <w:pStyle w:val="Bezmezer"/>
        <w:numPr>
          <w:ilvl w:val="0"/>
          <w:numId w:val="13"/>
        </w:numPr>
        <w:spacing w:before="120" w:after="120" w:line="276" w:lineRule="auto"/>
        <w:ind w:left="2268" w:hanging="425"/>
        <w:jc w:val="both"/>
        <w:rPr>
          <w:rFonts w:ascii="Arial" w:eastAsia="Arial" w:hAnsi="Arial" w:cs="Arial"/>
          <w:sz w:val="20"/>
          <w:szCs w:val="20"/>
        </w:rPr>
      </w:pPr>
      <w:r w:rsidRPr="00634EB9">
        <w:rPr>
          <w:rFonts w:ascii="Arial" w:hAnsi="Arial" w:cs="Arial"/>
          <w:sz w:val="20"/>
          <w:szCs w:val="20"/>
        </w:rPr>
        <w:t xml:space="preserve">opravy </w:t>
      </w:r>
      <w:r w:rsidR="006A46CB" w:rsidRPr="00634EB9">
        <w:rPr>
          <w:rFonts w:ascii="Arial" w:hAnsi="Arial" w:cs="Arial"/>
          <w:sz w:val="20"/>
          <w:szCs w:val="20"/>
        </w:rPr>
        <w:t xml:space="preserve">závad během záruční doby </w:t>
      </w:r>
      <w:r w:rsidR="007E67B0" w:rsidRPr="009F526F">
        <w:rPr>
          <w:rFonts w:ascii="Arial" w:hAnsi="Arial" w:cs="Arial"/>
          <w:sz w:val="20"/>
          <w:szCs w:val="20"/>
        </w:rPr>
        <w:t>36</w:t>
      </w:r>
      <w:r w:rsidR="007E67B0" w:rsidRPr="00634EB9">
        <w:rPr>
          <w:rFonts w:ascii="Arial" w:hAnsi="Arial" w:cs="Arial"/>
          <w:sz w:val="20"/>
          <w:szCs w:val="20"/>
        </w:rPr>
        <w:t xml:space="preserve"> měsíců</w:t>
      </w:r>
      <w:r w:rsidR="006A46CB" w:rsidRPr="00634EB9">
        <w:rPr>
          <w:rFonts w:ascii="Arial" w:hAnsi="Arial" w:cs="Arial"/>
          <w:sz w:val="20"/>
          <w:szCs w:val="20"/>
        </w:rPr>
        <w:t xml:space="preserve"> i po jejím uplynutí</w:t>
      </w:r>
      <w:r w:rsidR="006F011D" w:rsidRPr="00634EB9">
        <w:rPr>
          <w:rFonts w:ascii="Arial" w:hAnsi="Arial" w:cs="Arial"/>
          <w:sz w:val="20"/>
          <w:szCs w:val="20"/>
        </w:rPr>
        <w:t>,</w:t>
      </w:r>
      <w:r w:rsidR="00962599" w:rsidRPr="00634EB9">
        <w:rPr>
          <w:rFonts w:ascii="Arial" w:hAnsi="Arial" w:cs="Arial"/>
          <w:sz w:val="20"/>
          <w:szCs w:val="20"/>
        </w:rPr>
        <w:t xml:space="preserve"> </w:t>
      </w:r>
      <w:r w:rsidRPr="00634EB9">
        <w:rPr>
          <w:rFonts w:ascii="Arial" w:hAnsi="Arial" w:cs="Arial"/>
          <w:sz w:val="20"/>
          <w:szCs w:val="20"/>
        </w:rPr>
        <w:t xml:space="preserve">u nichž </w:t>
      </w:r>
      <w:r w:rsidR="3253AD46" w:rsidRPr="61D84DF0">
        <w:rPr>
          <w:rFonts w:ascii="Arial" w:hAnsi="Arial" w:cs="Arial"/>
          <w:sz w:val="20"/>
          <w:szCs w:val="20"/>
        </w:rPr>
        <w:t xml:space="preserve">Poskytovatel </w:t>
      </w:r>
      <w:r w:rsidRPr="00634EB9">
        <w:rPr>
          <w:rFonts w:ascii="Arial" w:hAnsi="Arial" w:cs="Arial"/>
          <w:sz w:val="20"/>
          <w:szCs w:val="20"/>
        </w:rPr>
        <w:t xml:space="preserve">prokáže působení vnějších vlivů či </w:t>
      </w:r>
      <w:r w:rsidR="00B161CE" w:rsidRPr="00634EB9">
        <w:rPr>
          <w:rFonts w:ascii="Arial" w:hAnsi="Arial" w:cs="Arial"/>
          <w:sz w:val="20"/>
          <w:szCs w:val="20"/>
        </w:rPr>
        <w:t xml:space="preserve">užívání </w:t>
      </w:r>
      <w:r w:rsidR="00274254">
        <w:rPr>
          <w:rFonts w:ascii="Arial" w:hAnsi="Arial" w:cs="Arial"/>
          <w:sz w:val="20"/>
          <w:szCs w:val="20"/>
        </w:rPr>
        <w:t>Zařízení</w:t>
      </w:r>
      <w:r w:rsidR="00B161CE" w:rsidRPr="00634EB9">
        <w:rPr>
          <w:rFonts w:ascii="Arial" w:hAnsi="Arial" w:cs="Arial"/>
          <w:sz w:val="20"/>
          <w:szCs w:val="20"/>
        </w:rPr>
        <w:t xml:space="preserve"> v rozporu s doporučeními </w:t>
      </w:r>
      <w:r w:rsidR="00767F7C">
        <w:rPr>
          <w:rFonts w:ascii="Arial" w:hAnsi="Arial" w:cs="Arial"/>
          <w:sz w:val="20"/>
          <w:szCs w:val="20"/>
        </w:rPr>
        <w:t>Poskytovatele</w:t>
      </w:r>
      <w:r w:rsidR="00B161CE" w:rsidRPr="00634EB9">
        <w:rPr>
          <w:rFonts w:ascii="Arial" w:hAnsi="Arial" w:cs="Arial"/>
          <w:sz w:val="20"/>
          <w:szCs w:val="20"/>
        </w:rPr>
        <w:t xml:space="preserve">. </w:t>
      </w:r>
    </w:p>
    <w:p w14:paraId="4D126569" w14:textId="77777777" w:rsidR="006B1A90" w:rsidRPr="00634EB9" w:rsidRDefault="006B1A90"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Sjednaná cena </w:t>
      </w:r>
      <w:r w:rsidR="009D551F" w:rsidRPr="00634EB9">
        <w:rPr>
          <w:rFonts w:ascii="Arial" w:hAnsi="Arial" w:cs="Arial"/>
          <w:b/>
          <w:sz w:val="20"/>
          <w:szCs w:val="20"/>
        </w:rPr>
        <w:t>doplňkových služeb</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4389"/>
      </w:tblGrid>
      <w:tr w:rsidR="00620223" w:rsidRPr="00634EB9" w14:paraId="5D8931D3" w14:textId="77777777" w:rsidTr="004B9A83">
        <w:tc>
          <w:tcPr>
            <w:tcW w:w="3260" w:type="dxa"/>
          </w:tcPr>
          <w:p w14:paraId="55C9463C"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4389" w:type="dxa"/>
          </w:tcPr>
          <w:p w14:paraId="25984484"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w:t>
            </w:r>
            <w:r w:rsidR="0006697F" w:rsidRPr="00634EB9">
              <w:rPr>
                <w:rFonts w:ascii="Arial" w:hAnsi="Arial" w:cs="Arial"/>
                <w:sz w:val="20"/>
                <w:szCs w:val="20"/>
              </w:rPr>
              <w:t xml:space="preserve"> v Kč bez DPH</w:t>
            </w:r>
          </w:p>
        </w:tc>
      </w:tr>
      <w:tr w:rsidR="00620223" w:rsidRPr="00634EB9" w14:paraId="001D1F51" w14:textId="77777777" w:rsidTr="004B9A83">
        <w:tc>
          <w:tcPr>
            <w:tcW w:w="3260" w:type="dxa"/>
          </w:tcPr>
          <w:p w14:paraId="73495C7E" w14:textId="77777777" w:rsidR="00962599" w:rsidRPr="00634EB9" w:rsidRDefault="00962599"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Školení Kč/h</w:t>
            </w:r>
          </w:p>
        </w:tc>
        <w:tc>
          <w:tcPr>
            <w:tcW w:w="4389" w:type="dxa"/>
          </w:tcPr>
          <w:p w14:paraId="606E3CBE" w14:textId="0A2DA908" w:rsidR="00962599" w:rsidRPr="001C5ED1" w:rsidRDefault="000D58F9" w:rsidP="00634EB9">
            <w:pPr>
              <w:pStyle w:val="Bezmezer"/>
              <w:spacing w:before="120" w:after="120" w:line="276" w:lineRule="auto"/>
              <w:jc w:val="both"/>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620223" w:rsidRPr="00634EB9" w14:paraId="76CC6D97" w14:textId="77777777" w:rsidTr="004B9A83">
        <w:tc>
          <w:tcPr>
            <w:tcW w:w="3260" w:type="dxa"/>
          </w:tcPr>
          <w:p w14:paraId="7847152E" w14:textId="77777777" w:rsidR="006B1A90" w:rsidRPr="00634EB9" w:rsidRDefault="00155B0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Servisní práce</w:t>
            </w:r>
            <w:r w:rsidR="00962599" w:rsidRPr="00634EB9">
              <w:rPr>
                <w:rFonts w:ascii="Arial" w:hAnsi="Arial" w:cs="Arial"/>
                <w:sz w:val="20"/>
                <w:szCs w:val="20"/>
              </w:rPr>
              <w:t xml:space="preserve"> </w:t>
            </w:r>
            <w:r w:rsidR="00F33B21" w:rsidRPr="00634EB9">
              <w:rPr>
                <w:rFonts w:ascii="Arial" w:hAnsi="Arial" w:cs="Arial"/>
                <w:sz w:val="20"/>
                <w:szCs w:val="20"/>
              </w:rPr>
              <w:t>Kč/h</w:t>
            </w:r>
          </w:p>
        </w:tc>
        <w:tc>
          <w:tcPr>
            <w:tcW w:w="4389" w:type="dxa"/>
          </w:tcPr>
          <w:p w14:paraId="5A046CBD" w14:textId="14BA4517" w:rsidR="00FE3DCF" w:rsidRPr="001C5ED1" w:rsidRDefault="000D58F9" w:rsidP="00634EB9">
            <w:pPr>
              <w:pStyle w:val="Bezmezer"/>
              <w:spacing w:before="120" w:after="120" w:line="276" w:lineRule="auto"/>
              <w:jc w:val="both"/>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F8729D" w:rsidRPr="00634EB9" w14:paraId="5B9A53A1" w14:textId="77777777" w:rsidTr="004B9A83">
        <w:tc>
          <w:tcPr>
            <w:tcW w:w="3260" w:type="dxa"/>
          </w:tcPr>
          <w:p w14:paraId="1B953F61" w14:textId="7EACFD65"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Programátorské práce Kč/h</w:t>
            </w:r>
          </w:p>
        </w:tc>
        <w:tc>
          <w:tcPr>
            <w:tcW w:w="4389" w:type="dxa"/>
          </w:tcPr>
          <w:p w14:paraId="47AD3A17" w14:textId="1EC45801" w:rsidR="00F8729D" w:rsidRPr="001C5ED1" w:rsidRDefault="000D58F9" w:rsidP="00634EB9">
            <w:pPr>
              <w:pStyle w:val="Bezmezer"/>
              <w:spacing w:before="120" w:after="120" w:line="276" w:lineRule="auto"/>
              <w:jc w:val="both"/>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F8729D" w:rsidRPr="00634EB9" w14:paraId="63F5F5FC" w14:textId="77777777" w:rsidTr="004B9A83">
        <w:tc>
          <w:tcPr>
            <w:tcW w:w="3260" w:type="dxa"/>
          </w:tcPr>
          <w:p w14:paraId="4A872812"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Čas strávený na cestě Kč/h</w:t>
            </w:r>
          </w:p>
        </w:tc>
        <w:tc>
          <w:tcPr>
            <w:tcW w:w="4389" w:type="dxa"/>
          </w:tcPr>
          <w:p w14:paraId="3E19198C" w14:textId="6D70F37B" w:rsidR="00FE3DCF" w:rsidRPr="001C5ED1" w:rsidRDefault="000D58F9" w:rsidP="00634EB9">
            <w:pPr>
              <w:pStyle w:val="Bezmezer"/>
              <w:spacing w:before="120" w:after="120" w:line="276" w:lineRule="auto"/>
              <w:jc w:val="both"/>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F8729D" w:rsidRPr="00634EB9" w14:paraId="07FB056E" w14:textId="77777777" w:rsidTr="004B9A83">
        <w:tc>
          <w:tcPr>
            <w:tcW w:w="3260" w:type="dxa"/>
          </w:tcPr>
          <w:p w14:paraId="6DEAB47D" w14:textId="0E691266"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Cestovné Kč/km</w:t>
            </w:r>
          </w:p>
        </w:tc>
        <w:tc>
          <w:tcPr>
            <w:tcW w:w="4389" w:type="dxa"/>
          </w:tcPr>
          <w:p w14:paraId="601B077C" w14:textId="21399CB6" w:rsidR="00F8729D" w:rsidRPr="001C5ED1" w:rsidRDefault="000D58F9" w:rsidP="00634EB9">
            <w:pPr>
              <w:pStyle w:val="Bezmezer"/>
              <w:spacing w:before="120" w:after="120" w:line="276" w:lineRule="auto"/>
              <w:jc w:val="both"/>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3D0D6B" w:rsidRPr="00634EB9" w14:paraId="054F53FA" w14:textId="77777777" w:rsidTr="00CA07F3">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4DECA" w14:textId="4B887271" w:rsidR="003D0D6B" w:rsidRPr="00634EB9" w:rsidRDefault="003D0D6B" w:rsidP="00634EB9">
            <w:pPr>
              <w:pStyle w:val="Bezmezer"/>
              <w:spacing w:before="120" w:after="120" w:line="276" w:lineRule="auto"/>
              <w:jc w:val="both"/>
              <w:rPr>
                <w:rFonts w:ascii="Arial" w:hAnsi="Arial" w:cs="Arial"/>
                <w:sz w:val="20"/>
                <w:szCs w:val="20"/>
              </w:rPr>
            </w:pPr>
            <w:r>
              <w:rPr>
                <w:rFonts w:ascii="Arial" w:hAnsi="Arial" w:cs="Arial"/>
                <w:sz w:val="20"/>
              </w:rPr>
              <w:t>P</w:t>
            </w:r>
            <w:r w:rsidRPr="00634EB9">
              <w:rPr>
                <w:rFonts w:ascii="Arial" w:hAnsi="Arial" w:cs="Arial"/>
                <w:sz w:val="20"/>
              </w:rPr>
              <w:t>oskytnutí informací</w:t>
            </w:r>
            <w:r>
              <w:rPr>
                <w:rFonts w:ascii="Arial" w:hAnsi="Arial" w:cs="Arial"/>
                <w:sz w:val="20"/>
              </w:rPr>
              <w:t xml:space="preserve"> a součinnost (systémová integrace za 1 IED)</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3C167" w14:textId="3A3DC2AA" w:rsidR="003D0D6B" w:rsidRPr="001C5ED1" w:rsidRDefault="000D58F9" w:rsidP="00CA07F3">
            <w:pPr>
              <w:pStyle w:val="Bezmezer"/>
              <w:spacing w:before="120" w:after="120" w:line="276" w:lineRule="auto"/>
              <w:rPr>
                <w:rFonts w:ascii="Arial" w:hAnsi="Arial" w:cs="Arial"/>
                <w:sz w:val="20"/>
                <w:szCs w:val="20"/>
                <w:highlight w:val="yellow"/>
              </w:rPr>
            </w:pPr>
            <w:r w:rsidRPr="001C5ED1">
              <w:rPr>
                <w:rFonts w:ascii="Arial" w:hAnsi="Arial" w:cs="Arial"/>
                <w:sz w:val="20"/>
                <w:szCs w:val="20"/>
                <w:highlight w:val="green"/>
              </w:rPr>
              <w:t>doplní zadavate</w:t>
            </w:r>
            <w:r w:rsidRPr="00CD6CCB">
              <w:rPr>
                <w:rFonts w:ascii="Arial" w:hAnsi="Arial" w:cs="Arial"/>
                <w:sz w:val="20"/>
                <w:szCs w:val="20"/>
                <w:highlight w:val="yellow"/>
              </w:rPr>
              <w:t>l</w:t>
            </w:r>
          </w:p>
        </w:tc>
      </w:tr>
      <w:tr w:rsidR="00F8729D" w:rsidRPr="00634EB9" w14:paraId="274EB443" w14:textId="77777777" w:rsidTr="004B9A83">
        <w:tc>
          <w:tcPr>
            <w:tcW w:w="3260" w:type="dxa"/>
          </w:tcPr>
          <w:p w14:paraId="440BF738"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Náhradní díly a materiál</w:t>
            </w:r>
          </w:p>
        </w:tc>
        <w:tc>
          <w:tcPr>
            <w:tcW w:w="4389" w:type="dxa"/>
          </w:tcPr>
          <w:p w14:paraId="1A180A45" w14:textId="638D962E" w:rsidR="00F8729D" w:rsidRPr="00634EB9" w:rsidRDefault="66A10DB1" w:rsidP="0042653E">
            <w:pPr>
              <w:pStyle w:val="Nadpis2"/>
              <w:numPr>
                <w:ilvl w:val="1"/>
                <w:numId w:val="0"/>
              </w:numPr>
              <w:spacing w:before="120" w:after="120" w:line="276" w:lineRule="auto"/>
              <w:rPr>
                <w:rFonts w:ascii="Arial" w:hAnsi="Arial" w:cs="Arial"/>
                <w:sz w:val="20"/>
                <w:szCs w:val="20"/>
                <w:highlight w:val="yellow"/>
              </w:rPr>
            </w:pPr>
            <w:r w:rsidRPr="61D84DF0">
              <w:rPr>
                <w:rFonts w:ascii="Arial" w:hAnsi="Arial" w:cs="Arial"/>
                <w:sz w:val="20"/>
                <w:szCs w:val="20"/>
              </w:rPr>
              <w:t xml:space="preserve">Poskytovatel </w:t>
            </w:r>
            <w:r w:rsidR="00801AB9">
              <w:rPr>
                <w:rFonts w:ascii="Arial" w:hAnsi="Arial" w:cs="Arial"/>
                <w:sz w:val="20"/>
                <w:szCs w:val="20"/>
                <w:lang w:eastAsia="cs-CZ"/>
              </w:rPr>
              <w:t xml:space="preserve">garantuje </w:t>
            </w:r>
            <w:r w:rsidR="1B8B9004" w:rsidRPr="61D84DF0">
              <w:rPr>
                <w:rFonts w:ascii="Arial" w:hAnsi="Arial" w:cs="Arial"/>
                <w:sz w:val="20"/>
                <w:szCs w:val="20"/>
                <w:lang w:eastAsia="cs-CZ"/>
              </w:rPr>
              <w:t xml:space="preserve">Objednateli </w:t>
            </w:r>
            <w:r w:rsidR="00801AB9">
              <w:rPr>
                <w:rFonts w:ascii="Arial" w:hAnsi="Arial" w:cs="Arial"/>
                <w:sz w:val="20"/>
                <w:szCs w:val="20"/>
                <w:lang w:eastAsia="cs-CZ"/>
              </w:rPr>
              <w:t xml:space="preserve">15 % slevu z ceny </w:t>
            </w:r>
            <w:r w:rsidR="00817C65">
              <w:rPr>
                <w:rFonts w:ascii="Arial" w:hAnsi="Arial" w:cs="Arial"/>
                <w:sz w:val="20"/>
                <w:szCs w:val="20"/>
                <w:lang w:eastAsia="cs-CZ"/>
              </w:rPr>
              <w:t xml:space="preserve">na náhradní díly a materiál oproti platnému oficiálnímu ceníku </w:t>
            </w:r>
            <w:r w:rsidR="458B2EA8" w:rsidRPr="61D84DF0">
              <w:rPr>
                <w:rFonts w:ascii="Arial" w:hAnsi="Arial" w:cs="Arial"/>
                <w:sz w:val="20"/>
                <w:szCs w:val="20"/>
              </w:rPr>
              <w:t xml:space="preserve">Poskytovatele </w:t>
            </w:r>
            <w:r w:rsidR="00817C65">
              <w:rPr>
                <w:rFonts w:ascii="Arial" w:hAnsi="Arial" w:cs="Arial"/>
                <w:sz w:val="20"/>
                <w:szCs w:val="20"/>
                <w:lang w:eastAsia="cs-CZ"/>
              </w:rPr>
              <w:t xml:space="preserve">nebo jeho </w:t>
            </w:r>
            <w:r w:rsidR="00642F8E">
              <w:rPr>
                <w:rFonts w:ascii="Arial" w:hAnsi="Arial" w:cs="Arial"/>
                <w:sz w:val="20"/>
                <w:szCs w:val="20"/>
                <w:lang w:eastAsia="cs-CZ"/>
              </w:rPr>
              <w:t>poddodavatele</w:t>
            </w:r>
            <w:r w:rsidR="00F82947">
              <w:rPr>
                <w:rFonts w:ascii="Arial" w:hAnsi="Arial" w:cs="Arial"/>
                <w:sz w:val="20"/>
                <w:szCs w:val="20"/>
                <w:lang w:eastAsia="cs-CZ"/>
              </w:rPr>
              <w:t xml:space="preserve"> platnému v době vzniku incidentu, jehož řešením je poskytnutí náhradního dílu či materiálu</w:t>
            </w:r>
            <w:r w:rsidR="00817C65">
              <w:rPr>
                <w:rFonts w:ascii="Arial" w:hAnsi="Arial" w:cs="Arial"/>
                <w:sz w:val="20"/>
                <w:szCs w:val="20"/>
                <w:lang w:eastAsia="cs-CZ"/>
              </w:rPr>
              <w:t>.</w:t>
            </w:r>
          </w:p>
        </w:tc>
      </w:tr>
    </w:tbl>
    <w:p w14:paraId="116634DA" w14:textId="142EB4B1" w:rsidR="001639CB" w:rsidRPr="00634EB9" w:rsidRDefault="00B161CE"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Jednotková sazba </w:t>
      </w:r>
      <w:r w:rsidR="001639CB" w:rsidRPr="00634EB9">
        <w:rPr>
          <w:rFonts w:ascii="Arial" w:hAnsi="Arial" w:cs="Arial"/>
          <w:sz w:val="20"/>
          <w:szCs w:val="20"/>
        </w:rPr>
        <w:t xml:space="preserve">za doplňkové služby je cenou nejvýše přípustnou a nelze ji překročit, nestanoví-li tato smlouva výslovně jinak. Stejně tak jsou nejvýše přípustné a závazné hodinové sazby v rámci odměny za </w:t>
      </w:r>
      <w:r w:rsidR="6BD62224" w:rsidRPr="61D84DF0">
        <w:rPr>
          <w:rFonts w:ascii="Arial" w:hAnsi="Arial" w:cs="Arial"/>
          <w:sz w:val="20"/>
          <w:szCs w:val="20"/>
        </w:rPr>
        <w:t xml:space="preserve">Objednatele </w:t>
      </w:r>
      <w:r w:rsidR="001639CB" w:rsidRPr="00634EB9">
        <w:rPr>
          <w:rFonts w:ascii="Arial" w:hAnsi="Arial" w:cs="Arial"/>
          <w:sz w:val="20"/>
          <w:szCs w:val="20"/>
        </w:rPr>
        <w:t xml:space="preserve">vyžádané činnosti a struktura jejich nacenění stanovená touto smlouvou. </w:t>
      </w:r>
    </w:p>
    <w:p w14:paraId="19063FC0" w14:textId="36EC118E" w:rsidR="006A6E35" w:rsidRPr="00634EB9" w:rsidRDefault="008F0F84" w:rsidP="00634EB9">
      <w:pPr>
        <w:pStyle w:val="Nadpis1"/>
        <w:spacing w:line="276" w:lineRule="auto"/>
        <w:rPr>
          <w:rFonts w:ascii="Arial" w:hAnsi="Arial" w:cs="Arial"/>
          <w:sz w:val="20"/>
          <w:szCs w:val="20"/>
        </w:rPr>
      </w:pPr>
      <w:r>
        <w:rPr>
          <w:rFonts w:ascii="Arial" w:hAnsi="Arial" w:cs="Arial"/>
          <w:sz w:val="20"/>
          <w:szCs w:val="20"/>
        </w:rPr>
        <w:t>Pod</w:t>
      </w:r>
      <w:r w:rsidR="006A6E35" w:rsidRPr="00634EB9">
        <w:rPr>
          <w:rFonts w:ascii="Arial" w:hAnsi="Arial" w:cs="Arial"/>
          <w:sz w:val="20"/>
          <w:szCs w:val="20"/>
        </w:rPr>
        <w:t xml:space="preserve">dodavatelé </w:t>
      </w:r>
      <w:r w:rsidR="3197836B" w:rsidRPr="61D84DF0">
        <w:rPr>
          <w:rFonts w:ascii="Arial" w:hAnsi="Arial" w:cs="Arial"/>
          <w:sz w:val="20"/>
          <w:szCs w:val="20"/>
        </w:rPr>
        <w:t>Poskytovatele</w:t>
      </w:r>
    </w:p>
    <w:p w14:paraId="1FC87734" w14:textId="7EB9B26C" w:rsidR="00B161CE" w:rsidRPr="00634EB9" w:rsidRDefault="55C6467B"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6A6E35" w:rsidRPr="00634EB9">
        <w:rPr>
          <w:rFonts w:ascii="Arial" w:hAnsi="Arial" w:cs="Arial"/>
          <w:sz w:val="20"/>
          <w:szCs w:val="20"/>
        </w:rPr>
        <w:t xml:space="preserve"> se zavazuje, že při poskytování služeb spojených s touto smlouvou využije výhradně následující </w:t>
      </w:r>
      <w:r w:rsidR="008F0F84">
        <w:rPr>
          <w:rFonts w:ascii="Arial" w:hAnsi="Arial" w:cs="Arial"/>
          <w:sz w:val="20"/>
          <w:szCs w:val="20"/>
        </w:rPr>
        <w:t>pod</w:t>
      </w:r>
      <w:r w:rsidR="006A6E35" w:rsidRPr="00634EB9">
        <w:rPr>
          <w:rFonts w:ascii="Arial" w:hAnsi="Arial" w:cs="Arial"/>
          <w:sz w:val="20"/>
          <w:szCs w:val="20"/>
        </w:rPr>
        <w:t>dodavatele:</w:t>
      </w:r>
      <w:r w:rsidR="007E67B0" w:rsidRPr="00634EB9">
        <w:rPr>
          <w:rFonts w:ascii="Arial" w:hAnsi="Arial" w:cs="Arial"/>
          <w:sz w:val="20"/>
          <w:szCs w:val="20"/>
        </w:rPr>
        <w:t xml:space="preserve"> </w:t>
      </w:r>
      <w:r w:rsidR="00C91023" w:rsidRPr="001C5ED1">
        <w:rPr>
          <w:rFonts w:ascii="Arial" w:hAnsi="Arial" w:cs="Arial"/>
          <w:sz w:val="20"/>
          <w:szCs w:val="20"/>
          <w:highlight w:val="yellow"/>
        </w:rPr>
        <w:t xml:space="preserve">doplní účastník, případně nechá prázdné, nebude-li pro plnění této smlouvy využívat </w:t>
      </w:r>
      <w:r w:rsidR="008F0F84" w:rsidRPr="001C5ED1">
        <w:rPr>
          <w:rFonts w:ascii="Arial" w:hAnsi="Arial" w:cs="Arial"/>
          <w:sz w:val="20"/>
          <w:szCs w:val="20"/>
          <w:highlight w:val="yellow"/>
        </w:rPr>
        <w:t>poddodavatele</w:t>
      </w:r>
      <w:r w:rsidR="00C91023" w:rsidRPr="001C5ED1">
        <w:rPr>
          <w:rFonts w:ascii="Arial" w:hAnsi="Arial" w:cs="Arial"/>
          <w:sz w:val="20"/>
          <w:szCs w:val="20"/>
          <w:highlight w:val="yellow"/>
        </w:rPr>
        <w:t>.</w:t>
      </w:r>
      <w:r w:rsidR="00B161CE" w:rsidRPr="00634EB9">
        <w:rPr>
          <w:rFonts w:ascii="Arial" w:hAnsi="Arial" w:cs="Arial"/>
          <w:sz w:val="20"/>
          <w:szCs w:val="20"/>
        </w:rPr>
        <w:t xml:space="preserve"> </w:t>
      </w:r>
      <w:bookmarkStart w:id="14" w:name="_Ref335629712"/>
      <w:r w:rsidR="00B161CE" w:rsidRPr="00634EB9">
        <w:rPr>
          <w:rFonts w:ascii="Arial" w:hAnsi="Arial" w:cs="Arial"/>
          <w:sz w:val="20"/>
          <w:szCs w:val="20"/>
        </w:rPr>
        <w:t xml:space="preserve">Výměna kteréhokoli </w:t>
      </w:r>
      <w:r w:rsidR="006C3ACC" w:rsidRPr="00634EB9">
        <w:rPr>
          <w:rFonts w:ascii="Arial" w:hAnsi="Arial" w:cs="Arial"/>
          <w:sz w:val="20"/>
          <w:szCs w:val="20"/>
        </w:rPr>
        <w:t xml:space="preserve">z </w:t>
      </w:r>
      <w:r w:rsidR="00C241C5" w:rsidRPr="00634EB9">
        <w:rPr>
          <w:rFonts w:ascii="Arial" w:hAnsi="Arial" w:cs="Arial"/>
          <w:sz w:val="20"/>
          <w:szCs w:val="20"/>
        </w:rPr>
        <w:t xml:space="preserve">těchto </w:t>
      </w:r>
      <w:r w:rsidR="008F0F84">
        <w:rPr>
          <w:rFonts w:ascii="Arial" w:hAnsi="Arial" w:cs="Arial"/>
          <w:sz w:val="20"/>
          <w:szCs w:val="20"/>
        </w:rPr>
        <w:t>pod</w:t>
      </w:r>
      <w:r w:rsidR="00B161CE" w:rsidRPr="00634EB9">
        <w:rPr>
          <w:rFonts w:ascii="Arial" w:hAnsi="Arial" w:cs="Arial"/>
          <w:sz w:val="20"/>
          <w:szCs w:val="20"/>
        </w:rPr>
        <w:t xml:space="preserve">dodavatelů (nebo doplnění nového </w:t>
      </w:r>
      <w:r w:rsidR="008F0F84">
        <w:rPr>
          <w:rFonts w:ascii="Arial" w:hAnsi="Arial" w:cs="Arial"/>
          <w:sz w:val="20"/>
          <w:szCs w:val="20"/>
        </w:rPr>
        <w:t>pod</w:t>
      </w:r>
      <w:r w:rsidR="00B161CE" w:rsidRPr="00634EB9">
        <w:rPr>
          <w:rFonts w:ascii="Arial" w:hAnsi="Arial" w:cs="Arial"/>
          <w:sz w:val="20"/>
          <w:szCs w:val="20"/>
        </w:rPr>
        <w:t xml:space="preserve">dodavatele) je možná jen s předchozím písemným souhlasem </w:t>
      </w:r>
      <w:r w:rsidR="7314829A" w:rsidRPr="61D84DF0">
        <w:rPr>
          <w:rFonts w:ascii="Arial" w:hAnsi="Arial" w:cs="Arial"/>
          <w:sz w:val="20"/>
          <w:szCs w:val="20"/>
        </w:rPr>
        <w:t>Objednatele</w:t>
      </w:r>
      <w:r w:rsidR="00B161CE" w:rsidRPr="00634EB9">
        <w:rPr>
          <w:rFonts w:ascii="Arial" w:hAnsi="Arial" w:cs="Arial"/>
          <w:sz w:val="20"/>
          <w:szCs w:val="20"/>
        </w:rPr>
        <w:t xml:space="preserve">, který </w:t>
      </w:r>
      <w:r w:rsidR="00F82947">
        <w:rPr>
          <w:rFonts w:ascii="Arial" w:hAnsi="Arial" w:cs="Arial"/>
          <w:sz w:val="20"/>
          <w:szCs w:val="20"/>
        </w:rPr>
        <w:t>udělení souhlasu</w:t>
      </w:r>
      <w:r w:rsidR="00B161CE" w:rsidRPr="00634EB9">
        <w:rPr>
          <w:rFonts w:ascii="Arial" w:hAnsi="Arial" w:cs="Arial"/>
          <w:sz w:val="20"/>
          <w:szCs w:val="20"/>
        </w:rPr>
        <w:t xml:space="preserve"> nebude bezdůvodně odpírat či zdržovat. Za důvod </w:t>
      </w:r>
      <w:r w:rsidR="00B161CE" w:rsidRPr="00634EB9">
        <w:rPr>
          <w:rFonts w:ascii="Arial" w:hAnsi="Arial" w:cs="Arial"/>
          <w:sz w:val="20"/>
          <w:szCs w:val="20"/>
        </w:rPr>
        <w:lastRenderedPageBreak/>
        <w:t xml:space="preserve">k odepření souhlasu se však považuje, pokud </w:t>
      </w:r>
      <w:r w:rsidR="13F09EDA" w:rsidRPr="61D84DF0">
        <w:rPr>
          <w:rFonts w:ascii="Arial" w:hAnsi="Arial" w:cs="Arial"/>
          <w:sz w:val="20"/>
          <w:szCs w:val="20"/>
        </w:rPr>
        <w:t xml:space="preserve">Poskytovatel </w:t>
      </w:r>
      <w:r w:rsidR="00B161CE" w:rsidRPr="00634EB9">
        <w:rPr>
          <w:rFonts w:ascii="Arial" w:hAnsi="Arial" w:cs="Arial"/>
          <w:sz w:val="20"/>
          <w:szCs w:val="20"/>
        </w:rPr>
        <w:t xml:space="preserve">neprokáže, že nový </w:t>
      </w:r>
      <w:r w:rsidR="008F0F84">
        <w:rPr>
          <w:rFonts w:ascii="Arial" w:hAnsi="Arial" w:cs="Arial"/>
          <w:sz w:val="20"/>
          <w:szCs w:val="20"/>
        </w:rPr>
        <w:t>pod</w:t>
      </w:r>
      <w:r w:rsidR="00B161CE" w:rsidRPr="00634EB9">
        <w:rPr>
          <w:rFonts w:ascii="Arial" w:hAnsi="Arial" w:cs="Arial"/>
          <w:sz w:val="20"/>
          <w:szCs w:val="20"/>
        </w:rPr>
        <w:t>dodavatel má kvalifikaci minimálně na úrovni původního</w:t>
      </w:r>
      <w:r w:rsidR="008F0F84">
        <w:rPr>
          <w:rFonts w:ascii="Arial" w:hAnsi="Arial" w:cs="Arial"/>
          <w:sz w:val="20"/>
          <w:szCs w:val="20"/>
        </w:rPr>
        <w:t xml:space="preserve"> pod</w:t>
      </w:r>
      <w:r w:rsidR="00B161CE" w:rsidRPr="00634EB9">
        <w:rPr>
          <w:rFonts w:ascii="Arial" w:hAnsi="Arial" w:cs="Arial"/>
          <w:sz w:val="20"/>
          <w:szCs w:val="20"/>
        </w:rPr>
        <w:t>dodavatele</w:t>
      </w:r>
      <w:bookmarkEnd w:id="14"/>
      <w:r w:rsidR="00B161CE" w:rsidRPr="00634EB9">
        <w:rPr>
          <w:rFonts w:ascii="Arial" w:hAnsi="Arial" w:cs="Arial"/>
          <w:sz w:val="20"/>
          <w:szCs w:val="20"/>
        </w:rPr>
        <w:t xml:space="preserve">. </w:t>
      </w:r>
    </w:p>
    <w:p w14:paraId="6891C02F" w14:textId="7611BB60" w:rsidR="006A6E35" w:rsidRPr="00634EB9" w:rsidRDefault="008F0F84" w:rsidP="00634EB9">
      <w:pPr>
        <w:pStyle w:val="Nadpis2"/>
        <w:keepNext w:val="0"/>
        <w:spacing w:before="120" w:after="120" w:line="276" w:lineRule="auto"/>
        <w:rPr>
          <w:rFonts w:eastAsiaTheme="minorEastAsia" w:cstheme="minorBidi"/>
          <w:sz w:val="20"/>
          <w:szCs w:val="20"/>
        </w:rPr>
      </w:pPr>
      <w:r>
        <w:rPr>
          <w:rFonts w:ascii="Arial" w:hAnsi="Arial" w:cs="Arial"/>
          <w:sz w:val="20"/>
          <w:szCs w:val="20"/>
        </w:rPr>
        <w:t>Pod</w:t>
      </w:r>
      <w:r w:rsidR="006A6E35" w:rsidRPr="00634EB9">
        <w:rPr>
          <w:rFonts w:ascii="Arial" w:hAnsi="Arial" w:cs="Arial"/>
          <w:sz w:val="20"/>
          <w:szCs w:val="20"/>
        </w:rPr>
        <w:t xml:space="preserve">dodavatelé jsou povinni </w:t>
      </w:r>
      <w:r w:rsidR="00C91023" w:rsidRPr="00634EB9">
        <w:rPr>
          <w:rFonts w:ascii="Arial" w:hAnsi="Arial" w:cs="Arial"/>
          <w:sz w:val="20"/>
          <w:szCs w:val="20"/>
        </w:rPr>
        <w:t xml:space="preserve">realizovat </w:t>
      </w:r>
      <w:r w:rsidR="006A6E35" w:rsidRPr="00634EB9">
        <w:rPr>
          <w:rFonts w:ascii="Arial" w:hAnsi="Arial" w:cs="Arial"/>
          <w:sz w:val="20"/>
          <w:szCs w:val="20"/>
        </w:rPr>
        <w:t xml:space="preserve">všechny části plnění plně v souladu s podmínkami této smlouvy. </w:t>
      </w:r>
      <w:r w:rsidR="2EC23F07" w:rsidRPr="61D84DF0">
        <w:rPr>
          <w:rFonts w:ascii="Arial" w:hAnsi="Arial" w:cs="Arial"/>
          <w:sz w:val="20"/>
          <w:szCs w:val="20"/>
        </w:rPr>
        <w:t>Poskytovatel</w:t>
      </w:r>
      <w:r w:rsidR="006A6E35" w:rsidRPr="00634EB9">
        <w:rPr>
          <w:rFonts w:ascii="Arial" w:hAnsi="Arial" w:cs="Arial"/>
          <w:sz w:val="20"/>
          <w:szCs w:val="20"/>
        </w:rPr>
        <w:t xml:space="preserve"> však odpovídá za plnění svých závazků podle této smlouvy bez ohledu na to, že k jejímu plnění bude užívat </w:t>
      </w:r>
      <w:r w:rsidR="008E30C2">
        <w:rPr>
          <w:rFonts w:ascii="Arial" w:hAnsi="Arial" w:cs="Arial"/>
          <w:sz w:val="20"/>
          <w:szCs w:val="20"/>
        </w:rPr>
        <w:t>pod</w:t>
      </w:r>
      <w:r w:rsidR="006A6E35" w:rsidRPr="00634EB9">
        <w:rPr>
          <w:rFonts w:ascii="Arial" w:hAnsi="Arial" w:cs="Arial"/>
          <w:sz w:val="20"/>
          <w:szCs w:val="20"/>
        </w:rPr>
        <w:t xml:space="preserve">dodavatele. </w:t>
      </w:r>
    </w:p>
    <w:p w14:paraId="3A86B10D" w14:textId="7A55FF9E" w:rsidR="006A6E35" w:rsidRPr="00634EB9" w:rsidRDefault="006A6E35"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plnění servisních činností </w:t>
      </w:r>
      <w:r w:rsidR="00D30393" w:rsidRPr="00634EB9">
        <w:rPr>
          <w:rFonts w:ascii="Arial" w:hAnsi="Arial" w:cs="Arial"/>
          <w:sz w:val="20"/>
          <w:szCs w:val="20"/>
        </w:rPr>
        <w:t xml:space="preserve">dle </w:t>
      </w:r>
      <w:r w:rsidRPr="00634EB9">
        <w:rPr>
          <w:rFonts w:ascii="Arial" w:hAnsi="Arial" w:cs="Arial"/>
          <w:sz w:val="20"/>
          <w:szCs w:val="20"/>
        </w:rPr>
        <w:t xml:space="preserve">této smlouvy bude převedeno plně na </w:t>
      </w:r>
      <w:r w:rsidR="008E30C2">
        <w:rPr>
          <w:rFonts w:ascii="Arial" w:hAnsi="Arial" w:cs="Arial"/>
          <w:sz w:val="20"/>
          <w:szCs w:val="20"/>
        </w:rPr>
        <w:t>pod</w:t>
      </w:r>
      <w:r w:rsidRPr="00634EB9">
        <w:rPr>
          <w:rFonts w:ascii="Arial" w:hAnsi="Arial" w:cs="Arial"/>
          <w:sz w:val="20"/>
          <w:szCs w:val="20"/>
        </w:rPr>
        <w:t xml:space="preserve">dodavatele, požaduje </w:t>
      </w:r>
      <w:r w:rsidR="1761191D" w:rsidRPr="61D84DF0">
        <w:rPr>
          <w:rFonts w:ascii="Arial" w:hAnsi="Arial" w:cs="Arial"/>
          <w:sz w:val="20"/>
          <w:szCs w:val="20"/>
        </w:rPr>
        <w:t>Objednatel</w:t>
      </w:r>
      <w:r w:rsidRPr="00634EB9">
        <w:rPr>
          <w:rFonts w:ascii="Arial" w:hAnsi="Arial" w:cs="Arial"/>
          <w:sz w:val="20"/>
          <w:szCs w:val="20"/>
        </w:rPr>
        <w:t xml:space="preserve">, vzhledem k dodržení reakčních časů služeb, aby měl přímý, nikoliv zprostředkovaný kontakt na servisní pracovníky </w:t>
      </w:r>
      <w:r w:rsidR="008E30C2">
        <w:rPr>
          <w:rFonts w:ascii="Arial" w:hAnsi="Arial" w:cs="Arial"/>
          <w:sz w:val="20"/>
          <w:szCs w:val="20"/>
        </w:rPr>
        <w:t>pod</w:t>
      </w:r>
      <w:r w:rsidRPr="00634EB9">
        <w:rPr>
          <w:rFonts w:ascii="Arial" w:hAnsi="Arial" w:cs="Arial"/>
          <w:sz w:val="20"/>
          <w:szCs w:val="20"/>
        </w:rPr>
        <w:t>dodavatele a požaduje uvést jejich jména a kontaktní údaje do přílohy č.</w:t>
      </w:r>
      <w:r w:rsidR="00D30393" w:rsidRPr="00634EB9">
        <w:rPr>
          <w:rFonts w:ascii="Arial" w:hAnsi="Arial" w:cs="Arial"/>
          <w:sz w:val="20"/>
          <w:szCs w:val="20"/>
        </w:rPr>
        <w:t xml:space="preserve"> </w:t>
      </w:r>
      <w:r w:rsidR="00C83D4B" w:rsidRPr="00634EB9">
        <w:rPr>
          <w:rFonts w:ascii="Arial" w:hAnsi="Arial" w:cs="Arial"/>
          <w:sz w:val="20"/>
          <w:szCs w:val="20"/>
        </w:rPr>
        <w:t>2.</w:t>
      </w:r>
    </w:p>
    <w:p w14:paraId="5C4321BA" w14:textId="43C3D51E" w:rsidR="00FF7A4B" w:rsidRPr="00634EB9" w:rsidRDefault="003F44D7" w:rsidP="00634EB9">
      <w:pPr>
        <w:pStyle w:val="Nadpis1"/>
        <w:spacing w:line="276" w:lineRule="auto"/>
        <w:rPr>
          <w:rFonts w:ascii="Arial" w:hAnsi="Arial" w:cs="Arial"/>
          <w:sz w:val="20"/>
          <w:szCs w:val="20"/>
        </w:rPr>
      </w:pPr>
      <w:r w:rsidRPr="00634EB9">
        <w:rPr>
          <w:rFonts w:ascii="Arial" w:hAnsi="Arial" w:cs="Arial"/>
          <w:sz w:val="20"/>
          <w:szCs w:val="20"/>
        </w:rPr>
        <w:t>Platnost smlouvy</w:t>
      </w:r>
      <w:r w:rsidR="00B64124">
        <w:rPr>
          <w:rFonts w:ascii="Arial" w:hAnsi="Arial" w:cs="Arial"/>
          <w:sz w:val="20"/>
          <w:szCs w:val="20"/>
        </w:rPr>
        <w:t>, záruční doba</w:t>
      </w:r>
    </w:p>
    <w:p w14:paraId="1671CCE4" w14:textId="6361A67C" w:rsidR="00E21A5C" w:rsidRPr="00634EB9" w:rsidRDefault="00C910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Tato smlouva nabývá </w:t>
      </w:r>
      <w:r w:rsidR="00F82947">
        <w:rPr>
          <w:rFonts w:ascii="Arial" w:hAnsi="Arial" w:cs="Arial"/>
          <w:sz w:val="20"/>
          <w:szCs w:val="20"/>
        </w:rPr>
        <w:t>platnosti a</w:t>
      </w:r>
      <w:r w:rsidRPr="00634EB9">
        <w:rPr>
          <w:rFonts w:ascii="Arial" w:hAnsi="Arial" w:cs="Arial"/>
          <w:sz w:val="20"/>
          <w:szCs w:val="20"/>
        </w:rPr>
        <w:t xml:space="preserve"> účinnosti</w:t>
      </w:r>
      <w:r w:rsidR="00FF7A4B" w:rsidRPr="00634EB9">
        <w:rPr>
          <w:rFonts w:ascii="Arial" w:hAnsi="Arial" w:cs="Arial"/>
          <w:sz w:val="20"/>
          <w:szCs w:val="20"/>
        </w:rPr>
        <w:t xml:space="preserve"> od </w:t>
      </w:r>
      <w:r w:rsidR="00C444F8" w:rsidRPr="00634EB9">
        <w:rPr>
          <w:rFonts w:ascii="Arial" w:hAnsi="Arial" w:cs="Arial"/>
          <w:sz w:val="20"/>
          <w:szCs w:val="20"/>
        </w:rPr>
        <w:t>data podpisu obou smluvních stran</w:t>
      </w:r>
      <w:r w:rsidR="00B161CE" w:rsidRPr="00634EB9">
        <w:rPr>
          <w:rFonts w:ascii="Arial" w:hAnsi="Arial" w:cs="Arial"/>
          <w:sz w:val="20"/>
          <w:szCs w:val="20"/>
        </w:rPr>
        <w:t xml:space="preserve">. </w:t>
      </w:r>
    </w:p>
    <w:p w14:paraId="26CE0505" w14:textId="77E58CF4" w:rsidR="001179C1"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Ustanovení této smlouvy týkající se </w:t>
      </w:r>
      <w:r w:rsidR="003F44D7" w:rsidRPr="00634EB9">
        <w:rPr>
          <w:rFonts w:ascii="Arial" w:hAnsi="Arial" w:cs="Arial"/>
          <w:sz w:val="20"/>
          <w:szCs w:val="20"/>
        </w:rPr>
        <w:t>záruční</w:t>
      </w:r>
      <w:r w:rsidRPr="00634EB9">
        <w:rPr>
          <w:rFonts w:ascii="Arial" w:hAnsi="Arial" w:cs="Arial"/>
          <w:sz w:val="20"/>
          <w:szCs w:val="20"/>
        </w:rPr>
        <w:t>ho</w:t>
      </w:r>
      <w:r w:rsidR="003F44D7" w:rsidRPr="00634EB9">
        <w:rPr>
          <w:rFonts w:ascii="Arial" w:hAnsi="Arial" w:cs="Arial"/>
          <w:sz w:val="20"/>
          <w:szCs w:val="20"/>
        </w:rPr>
        <w:t xml:space="preserve"> servis</w:t>
      </w:r>
      <w:r w:rsidRPr="00634EB9">
        <w:rPr>
          <w:rFonts w:ascii="Arial" w:hAnsi="Arial" w:cs="Arial"/>
          <w:sz w:val="20"/>
          <w:szCs w:val="20"/>
        </w:rPr>
        <w:t>u</w:t>
      </w:r>
      <w:r w:rsidR="003F44D7" w:rsidRPr="00634EB9">
        <w:rPr>
          <w:rFonts w:ascii="Arial" w:hAnsi="Arial" w:cs="Arial"/>
          <w:sz w:val="20"/>
          <w:szCs w:val="20"/>
        </w:rPr>
        <w:t xml:space="preserve"> </w:t>
      </w:r>
      <w:r w:rsidR="00E0049A">
        <w:rPr>
          <w:rFonts w:ascii="Arial" w:hAnsi="Arial" w:cs="Arial"/>
          <w:sz w:val="20"/>
          <w:szCs w:val="20"/>
        </w:rPr>
        <w:t>jednotlivých Zařízení</w:t>
      </w:r>
      <w:r w:rsidR="006B27B2" w:rsidRPr="00634EB9">
        <w:rPr>
          <w:rFonts w:ascii="Arial" w:hAnsi="Arial" w:cs="Arial"/>
          <w:sz w:val="20"/>
          <w:szCs w:val="20"/>
        </w:rPr>
        <w:t xml:space="preserve"> </w:t>
      </w:r>
      <w:r w:rsidRPr="00634EB9">
        <w:rPr>
          <w:rFonts w:ascii="Arial" w:hAnsi="Arial" w:cs="Arial"/>
          <w:sz w:val="20"/>
          <w:szCs w:val="20"/>
        </w:rPr>
        <w:t>budou v platnosti po</w:t>
      </w:r>
      <w:r w:rsidR="003F44D7" w:rsidRPr="00634EB9">
        <w:rPr>
          <w:rFonts w:ascii="Arial" w:hAnsi="Arial" w:cs="Arial"/>
          <w:sz w:val="20"/>
          <w:szCs w:val="20"/>
        </w:rPr>
        <w:t xml:space="preserve"> dobu </w:t>
      </w:r>
      <w:r w:rsidR="00B161CE" w:rsidRPr="00634EB9">
        <w:rPr>
          <w:rFonts w:ascii="Arial" w:hAnsi="Arial" w:cs="Arial"/>
          <w:sz w:val="20"/>
          <w:szCs w:val="20"/>
        </w:rPr>
        <w:t xml:space="preserve">trvání záruky za </w:t>
      </w:r>
      <w:r w:rsidR="004F0C08" w:rsidRPr="00634EB9">
        <w:rPr>
          <w:rFonts w:ascii="Arial" w:hAnsi="Arial" w:cs="Arial"/>
          <w:sz w:val="20"/>
          <w:szCs w:val="20"/>
        </w:rPr>
        <w:t>jakost</w:t>
      </w:r>
      <w:r w:rsidRPr="00634EB9">
        <w:rPr>
          <w:rFonts w:ascii="Arial" w:hAnsi="Arial" w:cs="Arial"/>
          <w:sz w:val="20"/>
          <w:szCs w:val="20"/>
        </w:rPr>
        <w:t xml:space="preserve"> každého dodaného</w:t>
      </w:r>
      <w:r w:rsidR="009E5A24">
        <w:rPr>
          <w:rFonts w:ascii="Arial" w:hAnsi="Arial" w:cs="Arial"/>
          <w:sz w:val="20"/>
          <w:szCs w:val="20"/>
        </w:rPr>
        <w:t xml:space="preserve"> a nainstalovaného</w:t>
      </w:r>
      <w:r w:rsidRPr="00634EB9">
        <w:rPr>
          <w:rFonts w:ascii="Arial" w:hAnsi="Arial" w:cs="Arial"/>
          <w:sz w:val="20"/>
          <w:szCs w:val="20"/>
        </w:rPr>
        <w:t xml:space="preserve"> </w:t>
      </w:r>
      <w:r w:rsidR="00E0049A">
        <w:rPr>
          <w:rFonts w:ascii="Arial" w:hAnsi="Arial" w:cs="Arial"/>
          <w:sz w:val="20"/>
          <w:szCs w:val="20"/>
        </w:rPr>
        <w:t>Zařízení</w:t>
      </w:r>
      <w:r w:rsidR="004F0C08" w:rsidRPr="00634EB9">
        <w:rPr>
          <w:rFonts w:ascii="Arial" w:hAnsi="Arial" w:cs="Arial"/>
          <w:sz w:val="20"/>
          <w:szCs w:val="20"/>
        </w:rPr>
        <w:t>,</w:t>
      </w:r>
      <w:r w:rsidR="00B161CE" w:rsidRPr="00634EB9">
        <w:rPr>
          <w:rFonts w:ascii="Arial" w:hAnsi="Arial" w:cs="Arial"/>
          <w:sz w:val="20"/>
          <w:szCs w:val="20"/>
        </w:rPr>
        <w:t xml:space="preserve"> </w:t>
      </w:r>
      <w:r w:rsidR="004F0C08" w:rsidRPr="00634EB9">
        <w:rPr>
          <w:rFonts w:ascii="Arial" w:hAnsi="Arial" w:cs="Arial"/>
          <w:sz w:val="20"/>
          <w:szCs w:val="20"/>
        </w:rPr>
        <w:t xml:space="preserve">a to v délce </w:t>
      </w:r>
      <w:r w:rsidR="004F0C08" w:rsidRPr="003D0D6B">
        <w:rPr>
          <w:rFonts w:ascii="Arial" w:hAnsi="Arial" w:cs="Arial"/>
          <w:sz w:val="20"/>
          <w:szCs w:val="20"/>
        </w:rPr>
        <w:t>36</w:t>
      </w:r>
      <w:r w:rsidR="004F0C08" w:rsidRPr="00634EB9">
        <w:rPr>
          <w:rFonts w:ascii="Arial" w:hAnsi="Arial" w:cs="Arial"/>
          <w:sz w:val="20"/>
          <w:szCs w:val="20"/>
        </w:rPr>
        <w:t xml:space="preserve"> měsíců </w:t>
      </w:r>
      <w:r w:rsidR="0036406C">
        <w:rPr>
          <w:rFonts w:ascii="Arial" w:hAnsi="Arial" w:cs="Arial"/>
          <w:sz w:val="20"/>
          <w:szCs w:val="20"/>
        </w:rPr>
        <w:t>od podpisu předávacího protokolu zástupcem Objednatele</w:t>
      </w:r>
      <w:r w:rsidR="002D1A5C">
        <w:rPr>
          <w:rFonts w:ascii="Arial" w:hAnsi="Arial" w:cs="Arial"/>
          <w:sz w:val="20"/>
          <w:szCs w:val="20"/>
        </w:rPr>
        <w:t xml:space="preserve">. </w:t>
      </w:r>
      <w:r w:rsidR="00FF7A4B" w:rsidRPr="00634EB9">
        <w:rPr>
          <w:rFonts w:ascii="Arial" w:hAnsi="Arial" w:cs="Arial"/>
          <w:sz w:val="20"/>
          <w:szCs w:val="20"/>
        </w:rPr>
        <w:t xml:space="preserve"> </w:t>
      </w:r>
    </w:p>
    <w:p w14:paraId="48A36184" w14:textId="2B124966" w:rsidR="00E21A5C"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Ustanovení této smlouvy týkající se </w:t>
      </w:r>
      <w:r w:rsidR="009E5A24">
        <w:rPr>
          <w:rFonts w:ascii="Arial" w:hAnsi="Arial" w:cs="Arial"/>
          <w:sz w:val="20"/>
          <w:szCs w:val="20"/>
        </w:rPr>
        <w:t>pozáručního servisu</w:t>
      </w:r>
      <w:r w:rsidR="00821223" w:rsidRPr="00634EB9">
        <w:rPr>
          <w:rFonts w:ascii="Arial" w:hAnsi="Arial" w:cs="Arial"/>
          <w:sz w:val="20"/>
          <w:szCs w:val="20"/>
        </w:rPr>
        <w:t xml:space="preserve"> </w:t>
      </w:r>
      <w:r w:rsidRPr="00634EB9">
        <w:rPr>
          <w:rFonts w:ascii="Arial" w:hAnsi="Arial" w:cs="Arial"/>
          <w:sz w:val="20"/>
          <w:szCs w:val="20"/>
        </w:rPr>
        <w:t xml:space="preserve">budou </w:t>
      </w:r>
      <w:r w:rsidRPr="00CA07F3">
        <w:rPr>
          <w:rFonts w:ascii="Arial" w:hAnsi="Arial" w:cs="Arial"/>
          <w:sz w:val="20"/>
          <w:szCs w:val="20"/>
        </w:rPr>
        <w:t xml:space="preserve">v platnosti </w:t>
      </w:r>
      <w:r w:rsidR="009E5A24" w:rsidRPr="00CA07F3">
        <w:rPr>
          <w:rFonts w:ascii="Arial" w:hAnsi="Arial" w:cs="Arial"/>
          <w:sz w:val="20"/>
          <w:szCs w:val="20"/>
        </w:rPr>
        <w:t xml:space="preserve">5 let od uplynutí záruční doby </w:t>
      </w:r>
      <w:r w:rsidR="003D0D6B">
        <w:rPr>
          <w:rFonts w:ascii="Arial" w:hAnsi="Arial" w:cs="Arial"/>
          <w:sz w:val="20"/>
          <w:szCs w:val="20"/>
        </w:rPr>
        <w:t>každého</w:t>
      </w:r>
      <w:r w:rsidR="009E5A24" w:rsidRPr="00CA07F3">
        <w:rPr>
          <w:rFonts w:ascii="Arial" w:hAnsi="Arial" w:cs="Arial"/>
          <w:sz w:val="20"/>
          <w:szCs w:val="20"/>
        </w:rPr>
        <w:t xml:space="preserve"> dodaného a nainstalovaného Zařízení</w:t>
      </w:r>
      <w:r w:rsidR="009E5A24">
        <w:rPr>
          <w:rFonts w:ascii="Arial" w:hAnsi="Arial" w:cs="Arial"/>
          <w:sz w:val="20"/>
          <w:szCs w:val="20"/>
        </w:rPr>
        <w:t xml:space="preserve">, </w:t>
      </w:r>
      <w:r w:rsidR="00DE65BA" w:rsidRPr="00634EB9">
        <w:rPr>
          <w:rFonts w:ascii="Arial" w:hAnsi="Arial" w:cs="Arial"/>
          <w:sz w:val="20"/>
          <w:szCs w:val="20"/>
        </w:rPr>
        <w:t xml:space="preserve">s výpovědní lhůtou ze strany </w:t>
      </w:r>
      <w:r w:rsidR="2B6DA6CE" w:rsidRPr="61D84DF0">
        <w:rPr>
          <w:rFonts w:ascii="Arial" w:hAnsi="Arial" w:cs="Arial"/>
          <w:sz w:val="20"/>
          <w:szCs w:val="20"/>
        </w:rPr>
        <w:t xml:space="preserve">Objednatele </w:t>
      </w:r>
      <w:r w:rsidR="00DE65BA" w:rsidRPr="00634EB9">
        <w:rPr>
          <w:rFonts w:ascii="Arial" w:hAnsi="Arial" w:cs="Arial"/>
          <w:sz w:val="20"/>
          <w:szCs w:val="20"/>
        </w:rPr>
        <w:t xml:space="preserve">3 měsíce. Výpovědní lhůta ze strany </w:t>
      </w:r>
      <w:r w:rsidR="087DAF13" w:rsidRPr="61D84DF0">
        <w:rPr>
          <w:rFonts w:ascii="Arial" w:hAnsi="Arial" w:cs="Arial"/>
          <w:sz w:val="20"/>
          <w:szCs w:val="20"/>
        </w:rPr>
        <w:t xml:space="preserve">Poskytovatele </w:t>
      </w:r>
      <w:r w:rsidR="00DE65BA" w:rsidRPr="00634EB9">
        <w:rPr>
          <w:rFonts w:ascii="Arial" w:hAnsi="Arial" w:cs="Arial"/>
          <w:sz w:val="20"/>
          <w:szCs w:val="20"/>
        </w:rPr>
        <w:t>se stanovuje na 24 měsíců. Výpovědní lhůta počíná běžet 1.</w:t>
      </w:r>
      <w:r w:rsidR="001179C1" w:rsidRPr="00634EB9">
        <w:rPr>
          <w:rFonts w:ascii="Arial" w:hAnsi="Arial" w:cs="Arial"/>
          <w:sz w:val="20"/>
          <w:szCs w:val="20"/>
        </w:rPr>
        <w:t xml:space="preserve"> dnem</w:t>
      </w:r>
      <w:r w:rsidR="00DE65BA" w:rsidRPr="00634EB9">
        <w:rPr>
          <w:rFonts w:ascii="Arial" w:hAnsi="Arial" w:cs="Arial"/>
          <w:sz w:val="20"/>
          <w:szCs w:val="20"/>
        </w:rPr>
        <w:t xml:space="preserve"> kalendářního měsíce následujícího po měsíci, v němž byla výpověď učiněna.</w:t>
      </w:r>
    </w:p>
    <w:p w14:paraId="618F233F" w14:textId="35168E95" w:rsidR="0099237A" w:rsidRPr="0099237A" w:rsidRDefault="0099237A" w:rsidP="0099237A">
      <w:pPr>
        <w:ind w:left="851" w:hanging="851"/>
      </w:pPr>
      <w:r>
        <w:rPr>
          <w:rFonts w:ascii="Arial" w:hAnsi="Arial" w:cs="Arial"/>
          <w:sz w:val="20"/>
          <w:szCs w:val="20"/>
        </w:rPr>
        <w:t xml:space="preserve">8.4.         </w:t>
      </w:r>
      <w:r w:rsidRPr="00634EB9">
        <w:rPr>
          <w:rFonts w:ascii="Arial" w:hAnsi="Arial" w:cs="Arial"/>
          <w:sz w:val="20"/>
          <w:szCs w:val="20"/>
        </w:rPr>
        <w:t>Na veškerá plnění pozáručního servisu dle této smlouvy se poskytuje záruka v délce 12 měsíců. Počátkem záruky je termín převzetí příslušného plnění uvedený na odsouhlaseném servisním protokolu.</w:t>
      </w:r>
    </w:p>
    <w:p w14:paraId="3EE0D07B" w14:textId="74A9E3F1" w:rsidR="00FF7A4B" w:rsidRPr="00634EB9" w:rsidRDefault="004A1902" w:rsidP="00634EB9">
      <w:pPr>
        <w:pStyle w:val="Nadpis1"/>
        <w:spacing w:line="276" w:lineRule="auto"/>
        <w:rPr>
          <w:rFonts w:ascii="Arial" w:hAnsi="Arial" w:cs="Arial"/>
          <w:sz w:val="20"/>
          <w:szCs w:val="20"/>
        </w:rPr>
      </w:pPr>
      <w:r>
        <w:rPr>
          <w:rFonts w:ascii="Arial" w:hAnsi="Arial" w:cs="Arial"/>
          <w:sz w:val="20"/>
          <w:szCs w:val="20"/>
        </w:rPr>
        <w:t xml:space="preserve">Platební podmínky </w:t>
      </w:r>
    </w:p>
    <w:p w14:paraId="51AADC1E" w14:textId="6749C9AB" w:rsidR="00367DCD" w:rsidRPr="00634EB9" w:rsidRDefault="00367DCD" w:rsidP="00634EB9">
      <w:pPr>
        <w:pStyle w:val="Nadpis2"/>
        <w:keepNext w:val="0"/>
        <w:widowControl w:val="0"/>
        <w:spacing w:line="276" w:lineRule="auto"/>
        <w:rPr>
          <w:rFonts w:eastAsiaTheme="minorEastAsia" w:cstheme="minorBidi"/>
          <w:sz w:val="20"/>
          <w:szCs w:val="20"/>
        </w:rPr>
      </w:pPr>
      <w:bookmarkStart w:id="15" w:name="_Ref67389068"/>
      <w:r w:rsidRPr="00634EB9">
        <w:rPr>
          <w:rFonts w:ascii="Arial" w:hAnsi="Arial" w:cs="Arial"/>
          <w:sz w:val="20"/>
          <w:szCs w:val="20"/>
        </w:rPr>
        <w:t>Paušální platby za Pravidelné služby bud</w:t>
      </w:r>
      <w:r w:rsidR="005656F9" w:rsidRPr="00634EB9">
        <w:rPr>
          <w:rFonts w:ascii="Arial" w:hAnsi="Arial" w:cs="Arial"/>
          <w:sz w:val="20"/>
          <w:szCs w:val="20"/>
        </w:rPr>
        <w:t>ou</w:t>
      </w:r>
      <w:r w:rsidRPr="00634EB9">
        <w:rPr>
          <w:rFonts w:ascii="Arial" w:hAnsi="Arial" w:cs="Arial"/>
          <w:sz w:val="20"/>
          <w:szCs w:val="20"/>
        </w:rPr>
        <w:t xml:space="preserve"> </w:t>
      </w:r>
      <w:r w:rsidR="20535B26" w:rsidRPr="61D84DF0">
        <w:rPr>
          <w:rFonts w:ascii="Arial" w:hAnsi="Arial" w:cs="Arial"/>
          <w:sz w:val="20"/>
          <w:szCs w:val="20"/>
        </w:rPr>
        <w:t xml:space="preserve">Poskytovatelem </w:t>
      </w:r>
      <w:r w:rsidRPr="00634EB9">
        <w:rPr>
          <w:rFonts w:ascii="Arial" w:hAnsi="Arial" w:cs="Arial"/>
          <w:sz w:val="20"/>
          <w:szCs w:val="20"/>
        </w:rPr>
        <w:t xml:space="preserve">účtovány čtvrtletně vždy k 10. dni posledního měsíce kalendářního čtvrtletí, ve kterém </w:t>
      </w:r>
      <w:r w:rsidR="08875462" w:rsidRPr="61D84DF0">
        <w:rPr>
          <w:rFonts w:ascii="Arial" w:hAnsi="Arial" w:cs="Arial"/>
          <w:sz w:val="20"/>
          <w:szCs w:val="20"/>
        </w:rPr>
        <w:t xml:space="preserve">Poskytovateli </w:t>
      </w:r>
      <w:r w:rsidR="009E5A24">
        <w:rPr>
          <w:rFonts w:ascii="Arial" w:hAnsi="Arial" w:cs="Arial"/>
          <w:sz w:val="20"/>
          <w:szCs w:val="20"/>
        </w:rPr>
        <w:t>vznikl nárok na zaplacení dané paušální platby</w:t>
      </w:r>
      <w:r w:rsidRPr="00634EB9">
        <w:rPr>
          <w:rFonts w:ascii="Arial" w:hAnsi="Arial" w:cs="Arial"/>
          <w:sz w:val="20"/>
          <w:szCs w:val="20"/>
        </w:rPr>
        <w:t xml:space="preserve"> (dále jen </w:t>
      </w:r>
      <w:r w:rsidRPr="00634EB9">
        <w:rPr>
          <w:rFonts w:ascii="Arial" w:hAnsi="Arial" w:cs="Arial"/>
          <w:b/>
          <w:sz w:val="20"/>
          <w:szCs w:val="20"/>
        </w:rPr>
        <w:t>„Zúčtovací období“</w:t>
      </w:r>
      <w:r w:rsidRPr="00634EB9">
        <w:rPr>
          <w:rFonts w:ascii="Arial" w:hAnsi="Arial" w:cs="Arial"/>
          <w:sz w:val="20"/>
          <w:szCs w:val="20"/>
        </w:rPr>
        <w:t>).  Pravidelné služby za zbývající část posledního měsíce kalendářního čtvrtletí budou součástí vyúčtování v bezprostředně následujícím kalendářním čtvrtletí.</w:t>
      </w:r>
      <w:bookmarkEnd w:id="15"/>
      <w:r w:rsidRPr="00634EB9">
        <w:rPr>
          <w:rFonts w:ascii="Arial" w:hAnsi="Arial" w:cs="Arial"/>
          <w:sz w:val="20"/>
          <w:szCs w:val="20"/>
        </w:rPr>
        <w:t xml:space="preserve"> </w:t>
      </w:r>
    </w:p>
    <w:p w14:paraId="22CB5825" w14:textId="77777777" w:rsidR="001B1710"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K faktuře za </w:t>
      </w:r>
      <w:r w:rsidR="006F56A2" w:rsidRPr="00634EB9">
        <w:rPr>
          <w:rFonts w:ascii="Arial" w:hAnsi="Arial" w:cs="Arial"/>
          <w:sz w:val="20"/>
          <w:szCs w:val="20"/>
        </w:rPr>
        <w:t>P</w:t>
      </w:r>
      <w:r w:rsidRPr="00634EB9">
        <w:rPr>
          <w:rFonts w:ascii="Arial" w:hAnsi="Arial" w:cs="Arial"/>
          <w:sz w:val="20"/>
          <w:szCs w:val="20"/>
        </w:rPr>
        <w:t>ravidelné služby bude vždy přiložen přehled Pravidelných služeb (zejména servisních zásahů) provedených v daném čtvrtletí. F</w:t>
      </w:r>
      <w:r w:rsidR="00DE65BA" w:rsidRPr="00634EB9">
        <w:rPr>
          <w:rFonts w:ascii="Arial" w:hAnsi="Arial" w:cs="Arial"/>
          <w:sz w:val="20"/>
          <w:szCs w:val="20"/>
        </w:rPr>
        <w:t xml:space="preserve">akturu </w:t>
      </w:r>
      <w:r w:rsidRPr="00634EB9">
        <w:rPr>
          <w:rFonts w:ascii="Arial" w:hAnsi="Arial" w:cs="Arial"/>
          <w:sz w:val="20"/>
          <w:szCs w:val="20"/>
        </w:rPr>
        <w:t xml:space="preserve">za Doplňkové služby lze vystavit </w:t>
      </w:r>
      <w:r w:rsidR="008569D7" w:rsidRPr="00634EB9">
        <w:rPr>
          <w:rFonts w:ascii="Arial" w:hAnsi="Arial" w:cs="Arial"/>
          <w:sz w:val="20"/>
          <w:szCs w:val="20"/>
        </w:rPr>
        <w:t>po</w:t>
      </w:r>
      <w:r w:rsidR="00DE65BA" w:rsidRPr="00634EB9">
        <w:rPr>
          <w:rFonts w:ascii="Arial" w:hAnsi="Arial" w:cs="Arial"/>
          <w:sz w:val="20"/>
          <w:szCs w:val="20"/>
        </w:rPr>
        <w:t xml:space="preserve"> </w:t>
      </w:r>
      <w:r w:rsidR="008569D7" w:rsidRPr="00634EB9">
        <w:rPr>
          <w:rFonts w:ascii="Arial" w:hAnsi="Arial" w:cs="Arial"/>
          <w:sz w:val="20"/>
          <w:szCs w:val="20"/>
        </w:rPr>
        <w:t xml:space="preserve">úspěšném </w:t>
      </w:r>
      <w:r w:rsidR="00DE65BA" w:rsidRPr="00634EB9">
        <w:rPr>
          <w:rFonts w:ascii="Arial" w:hAnsi="Arial" w:cs="Arial"/>
          <w:sz w:val="20"/>
          <w:szCs w:val="20"/>
        </w:rPr>
        <w:t xml:space="preserve">předání </w:t>
      </w:r>
      <w:r w:rsidR="005D3E54" w:rsidRPr="00634EB9">
        <w:rPr>
          <w:rFonts w:ascii="Arial" w:hAnsi="Arial" w:cs="Arial"/>
          <w:sz w:val="20"/>
          <w:szCs w:val="20"/>
        </w:rPr>
        <w:t xml:space="preserve">Provozní zprávy </w:t>
      </w:r>
      <w:r w:rsidR="00DE65BA" w:rsidRPr="00634EB9">
        <w:rPr>
          <w:rFonts w:ascii="Arial" w:hAnsi="Arial" w:cs="Arial"/>
          <w:sz w:val="20"/>
          <w:szCs w:val="20"/>
        </w:rPr>
        <w:t xml:space="preserve">a převzetí dokončených prací, které </w:t>
      </w:r>
      <w:r w:rsidR="001B1710" w:rsidRPr="00634EB9">
        <w:rPr>
          <w:rFonts w:ascii="Arial" w:hAnsi="Arial" w:cs="Arial"/>
          <w:sz w:val="20"/>
          <w:szCs w:val="20"/>
        </w:rPr>
        <w:t>bude písemně potvrzeno oběma smluvními stranami na servisním protokolu</w:t>
      </w:r>
      <w:r w:rsidRPr="00634EB9">
        <w:rPr>
          <w:rFonts w:ascii="Arial" w:hAnsi="Arial" w:cs="Arial"/>
          <w:sz w:val="20"/>
          <w:szCs w:val="20"/>
        </w:rPr>
        <w:t xml:space="preserve"> (jde-li o servisní zásah) či jiném písemném dokumentu</w:t>
      </w:r>
      <w:r w:rsidR="001B1710" w:rsidRPr="00634EB9">
        <w:rPr>
          <w:rFonts w:ascii="Arial" w:hAnsi="Arial" w:cs="Arial"/>
          <w:sz w:val="20"/>
          <w:szCs w:val="20"/>
        </w:rPr>
        <w:t xml:space="preserve">. </w:t>
      </w:r>
    </w:p>
    <w:p w14:paraId="6E0156D6" w14:textId="77777777" w:rsidR="001B1710" w:rsidRPr="00634EB9" w:rsidRDefault="001B1710"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Odsouhlasené servisní protokoly </w:t>
      </w:r>
      <w:r w:rsidR="00EF6260" w:rsidRPr="00634EB9">
        <w:rPr>
          <w:rFonts w:ascii="Arial" w:hAnsi="Arial" w:cs="Arial"/>
          <w:sz w:val="20"/>
          <w:szCs w:val="20"/>
        </w:rPr>
        <w:t>záručních i pozáručních oprav</w:t>
      </w:r>
      <w:r w:rsidR="006D0D6A" w:rsidRPr="00634EB9">
        <w:rPr>
          <w:rFonts w:ascii="Arial" w:hAnsi="Arial" w:cs="Arial"/>
          <w:sz w:val="20"/>
          <w:szCs w:val="20"/>
        </w:rPr>
        <w:t xml:space="preserve"> (ať již se jedná o Pravidelné či Doplňkové služby)</w:t>
      </w:r>
      <w:r w:rsidR="00EF6260" w:rsidRPr="00634EB9">
        <w:rPr>
          <w:rFonts w:ascii="Arial" w:hAnsi="Arial" w:cs="Arial"/>
          <w:sz w:val="20"/>
          <w:szCs w:val="20"/>
        </w:rPr>
        <w:t xml:space="preserve"> budou přílohou každé faktury</w:t>
      </w:r>
      <w:r w:rsidRPr="00634EB9">
        <w:rPr>
          <w:rFonts w:ascii="Arial" w:hAnsi="Arial" w:cs="Arial"/>
          <w:sz w:val="20"/>
          <w:szCs w:val="20"/>
        </w:rPr>
        <w:t>. Veškeré práce vycházející ze servisních protokolů budou na faktuře naceněny v jednotkových cenách určených touto smlouvou.</w:t>
      </w:r>
    </w:p>
    <w:p w14:paraId="446D2FF3" w14:textId="77777777" w:rsidR="00D2661C" w:rsidRPr="00634EB9" w:rsidRDefault="00632BD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Obě strany se dohodly na bezhotovostní platbě prostřednictvím faktur.</w:t>
      </w:r>
      <w:r w:rsidR="00D2661C" w:rsidRPr="00634EB9">
        <w:rPr>
          <w:rFonts w:ascii="Arial" w:hAnsi="Arial" w:cs="Arial"/>
          <w:sz w:val="20"/>
          <w:szCs w:val="20"/>
        </w:rPr>
        <w:t xml:space="preserve"> Veškeré finanční závazky na základě této smlouvy jsou hrazeny formou bankovního převodu na účet uvedený v záhlaví této smlouvy, popř. na jiný účet sdělený druhou smluvní stranou.</w:t>
      </w:r>
    </w:p>
    <w:p w14:paraId="2BD55FCF" w14:textId="5039F0E2" w:rsidR="00E21A5C" w:rsidRDefault="00BD0269" w:rsidP="00BD0269">
      <w:pPr>
        <w:pStyle w:val="Nadpis2"/>
        <w:spacing w:line="276" w:lineRule="auto"/>
        <w:rPr>
          <w:rFonts w:ascii="Arial" w:hAnsi="Arial" w:cs="Arial"/>
          <w:sz w:val="20"/>
          <w:szCs w:val="20"/>
        </w:rPr>
      </w:pPr>
      <w:r>
        <w:rPr>
          <w:rStyle w:val="normaltextrun"/>
          <w:rFonts w:ascii="Arial" w:hAnsi="Arial" w:cs="Arial"/>
          <w:color w:val="000000"/>
          <w:sz w:val="20"/>
          <w:szCs w:val="20"/>
          <w:shd w:val="clear" w:color="auto" w:fill="FFFFFF"/>
        </w:rPr>
        <w:lastRenderedPageBreak/>
        <w:t>Splatnost faktury je dohodnuta na 60 kalendářních dnů od předání příslušné faktury Objednateli. Připadne-li poslední den splatnosti na jiný kalendářní den než na středu, je posledním dnem splatnosti středa nejblíže následující.</w:t>
      </w:r>
      <w:r>
        <w:rPr>
          <w:rStyle w:val="eop"/>
          <w:rFonts w:ascii="Arial" w:hAnsi="Arial" w:cs="Arial"/>
          <w:color w:val="000000"/>
          <w:sz w:val="20"/>
          <w:szCs w:val="20"/>
          <w:shd w:val="clear" w:color="auto" w:fill="FFFFFF"/>
        </w:rPr>
        <w:t> </w:t>
      </w:r>
    </w:p>
    <w:p w14:paraId="1B22A06F" w14:textId="06D93CE1" w:rsidR="002965D8" w:rsidRPr="00BD0269" w:rsidRDefault="002965D8" w:rsidP="00BD0269">
      <w:pPr>
        <w:ind w:left="851"/>
        <w:jc w:val="both"/>
      </w:pPr>
      <w:r>
        <w:rPr>
          <w:rStyle w:val="normaltextrun"/>
          <w:rFonts w:ascii="Arial" w:hAnsi="Arial" w:cs="Arial"/>
          <w:color w:val="000000"/>
          <w:sz w:val="20"/>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3C95C92" w14:textId="3DE9C453" w:rsidR="0006584A" w:rsidRPr="00634EB9" w:rsidRDefault="000572EB" w:rsidP="00634EB9">
      <w:pPr>
        <w:pStyle w:val="Nadpis2"/>
        <w:keepNext w:val="0"/>
        <w:spacing w:before="120" w:after="120" w:line="276" w:lineRule="auto"/>
        <w:rPr>
          <w:rFonts w:eastAsiaTheme="minorEastAsia" w:cstheme="minorBidi"/>
          <w:sz w:val="20"/>
          <w:szCs w:val="20"/>
        </w:rPr>
      </w:pPr>
      <w:r>
        <w:rPr>
          <w:rStyle w:val="normaltextrun"/>
          <w:rFonts w:ascii="Arial" w:hAnsi="Arial" w:cs="Arial"/>
          <w:color w:val="000000"/>
          <w:sz w:val="20"/>
          <w:szCs w:val="20"/>
          <w:shd w:val="clear" w:color="auto" w:fill="FFFFFF"/>
        </w:rPr>
        <w:t xml:space="preserve">Faktura v jednom vyhotovení bude odeslána na </w:t>
      </w:r>
      <w:r w:rsidR="00E14F3C">
        <w:rPr>
          <w:rStyle w:val="normaltextrun"/>
          <w:rFonts w:ascii="Arial" w:hAnsi="Arial" w:cs="Arial"/>
          <w:color w:val="000000"/>
          <w:sz w:val="20"/>
          <w:szCs w:val="20"/>
          <w:shd w:val="clear" w:color="auto" w:fill="FFFFFF"/>
        </w:rPr>
        <w:t>korespondenční</w:t>
      </w:r>
      <w:r>
        <w:rPr>
          <w:rStyle w:val="normaltextrun"/>
          <w:rFonts w:ascii="Arial" w:hAnsi="Arial" w:cs="Arial"/>
          <w:color w:val="000000"/>
          <w:sz w:val="20"/>
          <w:szCs w:val="20"/>
          <w:shd w:val="clear" w:color="auto" w:fill="FFFFFF"/>
        </w:rPr>
        <w:t xml:space="preserve"> adresu </w:t>
      </w:r>
      <w:proofErr w:type="gramStart"/>
      <w:r>
        <w:rPr>
          <w:rStyle w:val="normaltextrun"/>
          <w:rFonts w:ascii="Arial" w:hAnsi="Arial" w:cs="Arial"/>
          <w:color w:val="000000"/>
          <w:sz w:val="20"/>
          <w:szCs w:val="20"/>
          <w:shd w:val="clear" w:color="auto" w:fill="FFFFFF"/>
        </w:rPr>
        <w:t>EG.D</w:t>
      </w:r>
      <w:proofErr w:type="gramEnd"/>
      <w:r>
        <w:rPr>
          <w:rStyle w:val="normaltextrun"/>
          <w:rFonts w:ascii="Arial" w:hAnsi="Arial" w:cs="Arial"/>
          <w:color w:val="000000"/>
          <w:sz w:val="20"/>
          <w:szCs w:val="20"/>
          <w:shd w:val="clear" w:color="auto" w:fill="FFFFFF"/>
        </w:rPr>
        <w:t>, a.s. Faktury, </w:t>
      </w:r>
      <w:proofErr w:type="spellStart"/>
      <w:r>
        <w:rPr>
          <w:rStyle w:val="normaltextrun"/>
          <w:rFonts w:ascii="Arial" w:hAnsi="Arial" w:cs="Arial"/>
          <w:color w:val="000000"/>
          <w:sz w:val="20"/>
          <w:szCs w:val="20"/>
          <w:shd w:val="clear" w:color="auto" w:fill="FFFFFF"/>
        </w:rPr>
        <w:t>P.O.Box</w:t>
      </w:r>
      <w:proofErr w:type="spellEnd"/>
      <w:r>
        <w:rPr>
          <w:rStyle w:val="normaltextrun"/>
          <w:rFonts w:ascii="Arial" w:hAnsi="Arial" w:cs="Arial"/>
          <w:color w:val="000000"/>
          <w:sz w:val="20"/>
          <w:szCs w:val="20"/>
          <w:shd w:val="clear" w:color="auto" w:fill="FFFFFF"/>
        </w:rPr>
        <w:t> 13, Sazečská 9, 225 13 Praha, nebo e-mailovou adresu </w:t>
      </w:r>
      <w:hyperlink r:id="rId8" w:tgtFrame="_blank" w:history="1">
        <w:r>
          <w:rPr>
            <w:rStyle w:val="normaltextrun"/>
            <w:rFonts w:ascii="Arial" w:hAnsi="Arial" w:cs="Arial"/>
            <w:color w:val="0000FF"/>
            <w:sz w:val="20"/>
            <w:szCs w:val="20"/>
            <w:u w:val="single"/>
            <w:shd w:val="clear" w:color="auto" w:fill="FFFFFF"/>
          </w:rPr>
          <w:t>faktury@egd.cz</w:t>
        </w:r>
      </w:hyperlink>
      <w:r>
        <w:rPr>
          <w:rStyle w:val="normaltextrun"/>
          <w:rFonts w:ascii="Arial" w:hAnsi="Arial" w:cs="Arial"/>
          <w:color w:val="000000"/>
          <w:sz w:val="20"/>
          <w:szCs w:val="20"/>
          <w:shd w:val="clear" w:color="auto" w:fill="FFFFFF"/>
        </w:rPr>
        <w:t>. V případě odeslání faktury na e-mailovou adresu </w:t>
      </w:r>
      <w:hyperlink r:id="rId9" w:tgtFrame="_blank" w:history="1">
        <w:r>
          <w:rPr>
            <w:rStyle w:val="normaltextrun"/>
            <w:rFonts w:ascii="Arial" w:hAnsi="Arial" w:cs="Arial"/>
            <w:color w:val="0000FF"/>
            <w:sz w:val="20"/>
            <w:szCs w:val="20"/>
            <w:u w:val="single"/>
            <w:shd w:val="clear" w:color="auto" w:fill="FFFFFF"/>
          </w:rPr>
          <w:t>faktury@egd.cz</w:t>
        </w:r>
      </w:hyperlink>
      <w:r>
        <w:rPr>
          <w:rStyle w:val="normaltextrun"/>
          <w:rFonts w:ascii="Arial" w:hAnsi="Arial" w:cs="Arial"/>
          <w:color w:val="000000"/>
          <w:sz w:val="20"/>
          <w:szCs w:val="20"/>
          <w:shd w:val="clear" w:color="auto" w:fill="FFFFFF"/>
        </w:rPr>
        <w:t> může e-mail obsahovat pouze jeden přiložený dokument ve formátu PDF, jehož součástí by měla být jedna faktura včetně příloh o velikosti maximálně 10 MB</w:t>
      </w:r>
      <w:r>
        <w:rPr>
          <w:rStyle w:val="normaltextrun"/>
          <w:rFonts w:ascii="Calibri" w:hAnsi="Calibri" w:cs="Calibri"/>
          <w:color w:val="000000"/>
          <w:shd w:val="clear" w:color="auto" w:fill="FFFFFF"/>
        </w:rPr>
        <w:t>.</w:t>
      </w:r>
    </w:p>
    <w:p w14:paraId="4EF114BF" w14:textId="16A619BD" w:rsidR="00BE757C" w:rsidRPr="00634EB9" w:rsidRDefault="0092678F" w:rsidP="00634EB9">
      <w:pPr>
        <w:pStyle w:val="Nadpis2"/>
        <w:keepNext w:val="0"/>
        <w:spacing w:before="120" w:after="120" w:line="276" w:lineRule="auto"/>
        <w:rPr>
          <w:rFonts w:ascii="Arial" w:hAnsi="Arial" w:cs="Arial"/>
          <w:sz w:val="20"/>
          <w:szCs w:val="20"/>
        </w:rPr>
      </w:pPr>
      <w:r>
        <w:rPr>
          <w:rStyle w:val="normaltextrun"/>
          <w:rFonts w:ascii="Arial" w:hAnsi="Arial" w:cs="Arial"/>
          <w:color w:val="000000"/>
          <w:sz w:val="20"/>
          <w:szCs w:val="20"/>
          <w:shd w:val="clear" w:color="auto" w:fill="FFFFFF"/>
        </w:rPr>
        <w:t>Faktura bude obsahovat náležitosti stanovené § 29 zák. č. 235/2004 Sb. o dani z přidané hodnoty, ve znění pozdějších předpisů a § 11 zákona č. 563/1991 Sb. o účetnictví, ve znění pozdějších předpisů. Obsahová nedostatečnost faktury je důvodem k jejímu vrácení. Veškeré účetní doklady podle této smlouvy Poskytovatel opatří číselným kódem celoroční objednávky. Tento kód bude sdělen Poskytovateli před vystavením 1. faktury v daném kalendářním roce.</w:t>
      </w:r>
    </w:p>
    <w:p w14:paraId="11B5B6B6" w14:textId="2ADB1805" w:rsidR="00A37EFA" w:rsidRPr="00634EB9" w:rsidRDefault="00C853E2" w:rsidP="00634EB9">
      <w:pPr>
        <w:pStyle w:val="Nadpis1"/>
        <w:spacing w:line="276" w:lineRule="auto"/>
        <w:rPr>
          <w:rFonts w:ascii="Arial" w:hAnsi="Arial" w:cs="Arial"/>
          <w:sz w:val="20"/>
          <w:szCs w:val="20"/>
        </w:rPr>
      </w:pPr>
      <w:r w:rsidRPr="00634EB9">
        <w:rPr>
          <w:rFonts w:ascii="Arial" w:hAnsi="Arial" w:cs="Arial"/>
          <w:sz w:val="20"/>
          <w:szCs w:val="20"/>
        </w:rPr>
        <w:t>Sleva z ceny</w:t>
      </w:r>
      <w:r w:rsidR="00863C4F">
        <w:rPr>
          <w:rFonts w:ascii="Arial" w:hAnsi="Arial" w:cs="Arial"/>
          <w:sz w:val="20"/>
          <w:szCs w:val="20"/>
        </w:rPr>
        <w:t xml:space="preserve"> a smluvní pokuty</w:t>
      </w:r>
    </w:p>
    <w:p w14:paraId="032F16FF" w14:textId="097DB393" w:rsidR="005656F9" w:rsidRPr="00634EB9" w:rsidRDefault="005656F9" w:rsidP="004E579F">
      <w:pPr>
        <w:pStyle w:val="Nadpis2"/>
        <w:keepNext w:val="0"/>
        <w:numPr>
          <w:ilvl w:val="0"/>
          <w:numId w:val="0"/>
        </w:numPr>
        <w:spacing w:before="120" w:after="120" w:line="276" w:lineRule="auto"/>
        <w:ind w:left="851"/>
        <w:rPr>
          <w:rFonts w:eastAsiaTheme="minorEastAsia" w:cstheme="minorBidi"/>
          <w:sz w:val="20"/>
          <w:szCs w:val="20"/>
        </w:rPr>
      </w:pPr>
      <w:r w:rsidRPr="00634EB9">
        <w:rPr>
          <w:rFonts w:ascii="Arial" w:hAnsi="Arial" w:cs="Arial"/>
          <w:sz w:val="20"/>
          <w:szCs w:val="20"/>
        </w:rPr>
        <w:t xml:space="preserve">Smluvní strany sjednávají za nedodržení kvality (rychlosti) služeb následující slevy z ceny servisních služeb. Smluvní strany se dohodly, že </w:t>
      </w:r>
      <w:r w:rsidR="44821E36" w:rsidRPr="61D84DF0">
        <w:rPr>
          <w:rFonts w:ascii="Arial" w:hAnsi="Arial" w:cs="Arial"/>
          <w:sz w:val="20"/>
          <w:szCs w:val="20"/>
        </w:rPr>
        <w:t>Poskytovatel</w:t>
      </w:r>
      <w:r w:rsidR="44821E36" w:rsidRPr="00634EB9">
        <w:rPr>
          <w:rFonts w:ascii="Arial" w:hAnsi="Arial" w:cs="Arial"/>
          <w:sz w:val="20"/>
          <w:szCs w:val="20"/>
        </w:rPr>
        <w:t xml:space="preserve"> </w:t>
      </w:r>
      <w:r w:rsidRPr="00634EB9">
        <w:rPr>
          <w:rFonts w:ascii="Arial" w:hAnsi="Arial" w:cs="Arial"/>
          <w:sz w:val="20"/>
          <w:szCs w:val="20"/>
        </w:rPr>
        <w:t xml:space="preserve">vyhodnotí slevu z ceny v Provozní zprávě a sleva bude započtena v následně vystavené čtvrtletní faktuře </w:t>
      </w:r>
      <w:r w:rsidR="26C177FF" w:rsidRPr="61D84DF0">
        <w:rPr>
          <w:rFonts w:ascii="Arial" w:hAnsi="Arial" w:cs="Arial"/>
          <w:sz w:val="20"/>
          <w:szCs w:val="20"/>
        </w:rPr>
        <w:t>Poskytovatelem</w:t>
      </w:r>
      <w:r w:rsidR="26C177FF" w:rsidRPr="00634EB9">
        <w:rPr>
          <w:rFonts w:ascii="Arial" w:hAnsi="Arial" w:cs="Arial"/>
          <w:sz w:val="20"/>
          <w:szCs w:val="20"/>
        </w:rPr>
        <w:t xml:space="preserve"> </w:t>
      </w:r>
      <w:r w:rsidRPr="00634EB9">
        <w:rPr>
          <w:rFonts w:ascii="Arial" w:hAnsi="Arial" w:cs="Arial"/>
          <w:sz w:val="20"/>
          <w:szCs w:val="20"/>
        </w:rPr>
        <w:t>v termínu dle odst.</w:t>
      </w:r>
      <w:r w:rsidR="00883CAD">
        <w:rPr>
          <w:rFonts w:ascii="Arial" w:hAnsi="Arial" w:cs="Arial"/>
          <w:sz w:val="20"/>
          <w:szCs w:val="20"/>
        </w:rPr>
        <w:t xml:space="preserve"> </w:t>
      </w:r>
      <w:r w:rsidR="004F0D06">
        <w:rPr>
          <w:rFonts w:ascii="Arial" w:hAnsi="Arial" w:cs="Arial"/>
          <w:sz w:val="20"/>
          <w:szCs w:val="20"/>
        </w:rPr>
        <w:t>9.1.</w:t>
      </w:r>
    </w:p>
    <w:p w14:paraId="4091F4ED" w14:textId="77777777" w:rsidR="001023F9" w:rsidRPr="00634EB9" w:rsidRDefault="00C853E2"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Sleva z ceny</w:t>
      </w:r>
      <w:r w:rsidR="008C7B9C" w:rsidRPr="00634EB9">
        <w:rPr>
          <w:rFonts w:ascii="Arial" w:hAnsi="Arial" w:cs="Arial"/>
          <w:sz w:val="20"/>
          <w:szCs w:val="20"/>
        </w:rPr>
        <w:t xml:space="preserve"> za nedodržení kvality služeb se stanovu</w:t>
      </w:r>
      <w:r w:rsidR="008B2F23" w:rsidRPr="00634EB9">
        <w:rPr>
          <w:rFonts w:ascii="Arial" w:hAnsi="Arial" w:cs="Arial"/>
          <w:sz w:val="20"/>
          <w:szCs w:val="20"/>
        </w:rPr>
        <w:t>j</w:t>
      </w:r>
      <w:r w:rsidR="00B569BF" w:rsidRPr="00634EB9">
        <w:rPr>
          <w:rFonts w:ascii="Arial" w:hAnsi="Arial" w:cs="Arial"/>
          <w:sz w:val="20"/>
          <w:szCs w:val="20"/>
        </w:rPr>
        <w:t>e</w:t>
      </w:r>
      <w:r w:rsidR="001023F9" w:rsidRPr="00634EB9">
        <w:rPr>
          <w:rFonts w:ascii="Arial" w:hAnsi="Arial" w:cs="Arial"/>
          <w:sz w:val="20"/>
          <w:szCs w:val="20"/>
        </w:rPr>
        <w:t>:</w:t>
      </w:r>
    </w:p>
    <w:p w14:paraId="3A6DFC18" w14:textId="73470316" w:rsidR="00C07F79" w:rsidRPr="00634EB9" w:rsidRDefault="008B2F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 </w:t>
      </w:r>
      <w:r w:rsidR="00251EB0" w:rsidRPr="00634EB9">
        <w:rPr>
          <w:rFonts w:ascii="Arial" w:hAnsi="Arial" w:cs="Arial"/>
          <w:sz w:val="20"/>
          <w:szCs w:val="20"/>
        </w:rPr>
        <w:t>Sleva za překročení doby sjednané</w:t>
      </w:r>
      <w:r w:rsidR="00E6470C">
        <w:rPr>
          <w:rFonts w:ascii="Arial" w:hAnsi="Arial" w:cs="Arial"/>
          <w:sz w:val="20"/>
          <w:szCs w:val="20"/>
        </w:rPr>
        <w:t xml:space="preserve"> v této smlouvě</w:t>
      </w:r>
      <w:r w:rsidR="00251EB0" w:rsidRPr="00634EB9">
        <w:rPr>
          <w:rFonts w:ascii="Arial" w:hAnsi="Arial" w:cs="Arial"/>
          <w:sz w:val="20"/>
          <w:szCs w:val="20"/>
        </w:rPr>
        <w:t xml:space="preserve">. </w:t>
      </w:r>
    </w:p>
    <w:p w14:paraId="286D06F4" w14:textId="064E54BD" w:rsidR="00A37EFA" w:rsidRPr="00634EB9" w:rsidRDefault="00C07F7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D</w:t>
      </w:r>
      <w:r w:rsidR="008B2F23" w:rsidRPr="00634EB9">
        <w:rPr>
          <w:rFonts w:ascii="Arial" w:hAnsi="Arial" w:cs="Arial"/>
          <w:sz w:val="20"/>
          <w:szCs w:val="20"/>
        </w:rPr>
        <w:t xml:space="preserve">le následující tabulky </w:t>
      </w:r>
      <w:r w:rsidRPr="00634EB9">
        <w:rPr>
          <w:rFonts w:ascii="Arial" w:hAnsi="Arial" w:cs="Arial"/>
          <w:sz w:val="20"/>
          <w:szCs w:val="20"/>
        </w:rPr>
        <w:t xml:space="preserve">se stanovuje </w:t>
      </w:r>
      <w:r w:rsidR="008B2F23" w:rsidRPr="00634EB9">
        <w:rPr>
          <w:rFonts w:ascii="Arial" w:hAnsi="Arial" w:cs="Arial"/>
          <w:sz w:val="20"/>
          <w:szCs w:val="20"/>
        </w:rPr>
        <w:t xml:space="preserve">jako </w:t>
      </w:r>
      <w:r w:rsidR="008C7B9C" w:rsidRPr="00634EB9">
        <w:rPr>
          <w:rFonts w:ascii="Arial" w:hAnsi="Arial" w:cs="Arial"/>
          <w:sz w:val="20"/>
          <w:szCs w:val="20"/>
        </w:rPr>
        <w:t>požadovan</w:t>
      </w:r>
      <w:r w:rsidR="00C853E2" w:rsidRPr="00634EB9">
        <w:rPr>
          <w:rFonts w:ascii="Arial" w:hAnsi="Arial" w:cs="Arial"/>
          <w:sz w:val="20"/>
          <w:szCs w:val="20"/>
        </w:rPr>
        <w:t>á</w:t>
      </w:r>
      <w:r w:rsidR="008C7B9C" w:rsidRPr="00634EB9">
        <w:rPr>
          <w:rFonts w:ascii="Arial" w:hAnsi="Arial" w:cs="Arial"/>
          <w:sz w:val="20"/>
          <w:szCs w:val="20"/>
        </w:rPr>
        <w:t xml:space="preserve"> částk</w:t>
      </w:r>
      <w:r w:rsidR="00C853E2" w:rsidRPr="00634EB9">
        <w:rPr>
          <w:rFonts w:ascii="Arial" w:hAnsi="Arial" w:cs="Arial"/>
          <w:sz w:val="20"/>
          <w:szCs w:val="20"/>
        </w:rPr>
        <w:t>a</w:t>
      </w:r>
      <w:r w:rsidR="006D0D6A" w:rsidRPr="00634EB9">
        <w:rPr>
          <w:rFonts w:ascii="Arial" w:hAnsi="Arial" w:cs="Arial"/>
          <w:sz w:val="20"/>
          <w:szCs w:val="20"/>
        </w:rPr>
        <w:t xml:space="preserve"> </w:t>
      </w:r>
      <w:r w:rsidR="00C853E2" w:rsidRPr="00634EB9">
        <w:rPr>
          <w:rFonts w:ascii="Arial" w:hAnsi="Arial" w:cs="Arial"/>
          <w:sz w:val="20"/>
          <w:szCs w:val="20"/>
        </w:rPr>
        <w:t>slevy</w:t>
      </w:r>
      <w:r w:rsidR="006D0D6A" w:rsidRPr="00634EB9">
        <w:rPr>
          <w:rFonts w:ascii="Arial" w:hAnsi="Arial" w:cs="Arial"/>
          <w:sz w:val="20"/>
          <w:szCs w:val="20"/>
        </w:rPr>
        <w:t xml:space="preserve"> </w:t>
      </w:r>
      <w:r w:rsidR="008C7B9C" w:rsidRPr="00634EB9">
        <w:rPr>
          <w:rFonts w:ascii="Arial" w:hAnsi="Arial" w:cs="Arial"/>
          <w:sz w:val="20"/>
          <w:szCs w:val="20"/>
        </w:rPr>
        <w:t xml:space="preserve">za každou započatou hodinu/den překročení doby uvedené pro </w:t>
      </w:r>
      <w:r w:rsidR="006E1430" w:rsidRPr="00634EB9">
        <w:rPr>
          <w:rFonts w:ascii="Arial" w:hAnsi="Arial" w:cs="Arial"/>
          <w:sz w:val="20"/>
          <w:szCs w:val="20"/>
        </w:rPr>
        <w:t>reakci na požadavek</w:t>
      </w:r>
      <w:r w:rsidR="001179C1" w:rsidRPr="00634EB9">
        <w:rPr>
          <w:rFonts w:ascii="Arial" w:hAnsi="Arial" w:cs="Arial"/>
          <w:sz w:val="20"/>
          <w:szCs w:val="20"/>
        </w:rPr>
        <w:t xml:space="preserve"> a za</w:t>
      </w:r>
      <w:r w:rsidR="006D0D6A" w:rsidRPr="00634EB9">
        <w:rPr>
          <w:rFonts w:ascii="Arial" w:hAnsi="Arial" w:cs="Arial"/>
          <w:sz w:val="20"/>
          <w:szCs w:val="20"/>
        </w:rPr>
        <w:t xml:space="preserve"> </w:t>
      </w:r>
      <w:r w:rsidR="001179C1" w:rsidRPr="00634EB9">
        <w:rPr>
          <w:rFonts w:ascii="Arial" w:hAnsi="Arial" w:cs="Arial"/>
          <w:sz w:val="20"/>
          <w:szCs w:val="20"/>
        </w:rPr>
        <w:t>n</w:t>
      </w:r>
      <w:r w:rsidR="008C7B9C" w:rsidRPr="00634EB9">
        <w:rPr>
          <w:rFonts w:ascii="Arial" w:hAnsi="Arial" w:cs="Arial"/>
          <w:sz w:val="20"/>
          <w:szCs w:val="20"/>
        </w:rPr>
        <w:t xml:space="preserve">edodržení času </w:t>
      </w:r>
      <w:r w:rsidR="001179C1" w:rsidRPr="00634EB9">
        <w:rPr>
          <w:rFonts w:ascii="Arial" w:hAnsi="Arial" w:cs="Arial"/>
          <w:sz w:val="20"/>
          <w:szCs w:val="20"/>
        </w:rPr>
        <w:t>vyřešení požadavku</w:t>
      </w:r>
      <w:r w:rsidR="006D0D6A" w:rsidRPr="00634EB9">
        <w:rPr>
          <w:rFonts w:ascii="Arial" w:hAnsi="Arial" w:cs="Arial"/>
          <w:sz w:val="20"/>
          <w:szCs w:val="20"/>
        </w:rPr>
        <w:t xml:space="preserve"> </w:t>
      </w:r>
      <w:r w:rsidR="001179C1" w:rsidRPr="00634EB9">
        <w:rPr>
          <w:rFonts w:ascii="Arial" w:hAnsi="Arial" w:cs="Arial"/>
          <w:sz w:val="20"/>
          <w:szCs w:val="20"/>
        </w:rPr>
        <w:t>dle typu</w:t>
      </w:r>
      <w:r w:rsidR="006A46CB" w:rsidRPr="00634EB9">
        <w:rPr>
          <w:rFonts w:ascii="Arial" w:hAnsi="Arial" w:cs="Arial"/>
          <w:sz w:val="20"/>
          <w:szCs w:val="20"/>
        </w:rPr>
        <w:t xml:space="preserve"> (pro vyloučení pochybností, uvedená sleva bude uplatňována i v případě prodlení s odstraněním vady, na kterou se vztahuje záruka).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693"/>
        <w:gridCol w:w="2546"/>
      </w:tblGrid>
      <w:tr w:rsidR="00620223" w:rsidRPr="00634EB9" w14:paraId="637CC3A5" w14:textId="77777777" w:rsidTr="00B95A74">
        <w:tc>
          <w:tcPr>
            <w:tcW w:w="2977" w:type="dxa"/>
          </w:tcPr>
          <w:p w14:paraId="79B07722"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01D751E9"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546" w:type="dxa"/>
          </w:tcPr>
          <w:p w14:paraId="3C6E032E"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07A57EE0" w14:textId="77777777" w:rsidTr="00B95A74">
        <w:tc>
          <w:tcPr>
            <w:tcW w:w="2977" w:type="dxa"/>
          </w:tcPr>
          <w:p w14:paraId="446A69CE" w14:textId="734BAF6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r w:rsidR="003855B6">
              <w:rPr>
                <w:rFonts w:ascii="Arial" w:hAnsi="Arial" w:cs="Arial"/>
                <w:sz w:val="20"/>
                <w:szCs w:val="20"/>
              </w:rPr>
              <w:t>kritická</w:t>
            </w:r>
          </w:p>
        </w:tc>
        <w:tc>
          <w:tcPr>
            <w:tcW w:w="2693" w:type="dxa"/>
          </w:tcPr>
          <w:p w14:paraId="4169EE02"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17DCAB54" w14:textId="77777777" w:rsidR="008D000A" w:rsidRPr="00634EB9" w:rsidRDefault="008D000A" w:rsidP="00634EB9">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3855B6" w:rsidRPr="00634EB9" w14:paraId="69DDAC70" w14:textId="77777777" w:rsidTr="00B95A74">
        <w:tc>
          <w:tcPr>
            <w:tcW w:w="2977" w:type="dxa"/>
          </w:tcPr>
          <w:p w14:paraId="68C9D24D" w14:textId="014546B0" w:rsidR="003855B6" w:rsidRPr="00634EB9" w:rsidRDefault="003855B6" w:rsidP="003855B6">
            <w:pPr>
              <w:keepNext/>
              <w:spacing w:before="120" w:after="120"/>
              <w:jc w:val="both"/>
              <w:rPr>
                <w:rFonts w:ascii="Arial" w:hAnsi="Arial" w:cs="Arial"/>
                <w:sz w:val="20"/>
                <w:szCs w:val="20"/>
              </w:rPr>
            </w:pPr>
            <w:r>
              <w:rPr>
                <w:rFonts w:ascii="Arial" w:hAnsi="Arial" w:cs="Arial"/>
                <w:sz w:val="20"/>
                <w:szCs w:val="20"/>
              </w:rPr>
              <w:t>Porucha nekritická</w:t>
            </w:r>
          </w:p>
        </w:tc>
        <w:tc>
          <w:tcPr>
            <w:tcW w:w="2693" w:type="dxa"/>
          </w:tcPr>
          <w:p w14:paraId="2195B3CF" w14:textId="5C629231" w:rsidR="003855B6" w:rsidRPr="00634EB9" w:rsidRDefault="003855B6" w:rsidP="003855B6">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071FCBE4" w14:textId="4C8F5650" w:rsidR="003855B6" w:rsidRPr="00634EB9" w:rsidRDefault="003855B6" w:rsidP="003855B6">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3855B6" w:rsidRPr="00634EB9" w14:paraId="69D5BFAE" w14:textId="77777777" w:rsidTr="00B95A74">
        <w:tc>
          <w:tcPr>
            <w:tcW w:w="2977" w:type="dxa"/>
          </w:tcPr>
          <w:p w14:paraId="7301042E" w14:textId="77777777" w:rsidR="003855B6" w:rsidRPr="00634EB9" w:rsidRDefault="003855B6" w:rsidP="003855B6">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90A4A61" w14:textId="77777777" w:rsidR="003855B6" w:rsidRPr="00634EB9" w:rsidRDefault="003855B6" w:rsidP="003855B6">
            <w:pPr>
              <w:keepNext/>
              <w:spacing w:before="120" w:after="120"/>
              <w:jc w:val="both"/>
              <w:rPr>
                <w:rFonts w:ascii="Arial" w:hAnsi="Arial" w:cs="Arial"/>
                <w:sz w:val="20"/>
                <w:szCs w:val="20"/>
              </w:rPr>
            </w:pPr>
            <w:r w:rsidRPr="00634EB9">
              <w:rPr>
                <w:rFonts w:ascii="Arial" w:hAnsi="Arial" w:cs="Arial"/>
                <w:sz w:val="20"/>
                <w:szCs w:val="20"/>
              </w:rPr>
              <w:t xml:space="preserve">e-mail, </w:t>
            </w:r>
            <w:proofErr w:type="gramStart"/>
            <w:r w:rsidRPr="00634EB9">
              <w:rPr>
                <w:rFonts w:ascii="Arial" w:hAnsi="Arial" w:cs="Arial"/>
                <w:sz w:val="20"/>
                <w:szCs w:val="20"/>
              </w:rPr>
              <w:t>1.000,-</w:t>
            </w:r>
            <w:proofErr w:type="gramEnd"/>
            <w:r w:rsidRPr="00634EB9">
              <w:rPr>
                <w:rFonts w:ascii="Arial" w:hAnsi="Arial" w:cs="Arial"/>
                <w:sz w:val="20"/>
                <w:szCs w:val="20"/>
              </w:rPr>
              <w:t>Kč/den</w:t>
            </w:r>
          </w:p>
        </w:tc>
        <w:tc>
          <w:tcPr>
            <w:tcW w:w="2546" w:type="dxa"/>
          </w:tcPr>
          <w:p w14:paraId="6AD433D7" w14:textId="77777777" w:rsidR="003855B6" w:rsidRPr="00634EB9" w:rsidRDefault="003855B6" w:rsidP="003855B6">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3855B6" w:rsidRPr="00634EB9" w14:paraId="22527C0B" w14:textId="77777777" w:rsidTr="00B95A74">
        <w:tc>
          <w:tcPr>
            <w:tcW w:w="2977" w:type="dxa"/>
          </w:tcPr>
          <w:p w14:paraId="48276AB9" w14:textId="77777777" w:rsidR="003855B6" w:rsidRPr="00634EB9" w:rsidRDefault="003855B6" w:rsidP="003855B6">
            <w:pPr>
              <w:keepNext/>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2B36265B" w14:textId="77777777" w:rsidR="003855B6" w:rsidRPr="00634EB9" w:rsidRDefault="003855B6" w:rsidP="003855B6">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576A4128" w14:textId="77777777" w:rsidR="003855B6" w:rsidRPr="00634EB9" w:rsidRDefault="003855B6" w:rsidP="003855B6">
            <w:pPr>
              <w:keepNext/>
              <w:spacing w:before="120" w:after="120"/>
              <w:jc w:val="both"/>
              <w:rPr>
                <w:rFonts w:ascii="Arial" w:hAnsi="Arial" w:cs="Arial"/>
                <w:sz w:val="20"/>
                <w:szCs w:val="20"/>
              </w:rPr>
            </w:pPr>
          </w:p>
        </w:tc>
      </w:tr>
    </w:tbl>
    <w:p w14:paraId="516D63AC" w14:textId="06157FF3" w:rsidR="00C07F79" w:rsidRPr="002E2356" w:rsidRDefault="00C07F79" w:rsidP="00634EB9">
      <w:pPr>
        <w:pStyle w:val="Nadpis2"/>
        <w:keepNext w:val="0"/>
        <w:spacing w:before="120" w:after="120" w:line="276" w:lineRule="auto"/>
        <w:rPr>
          <w:rFonts w:ascii="Arial" w:hAnsi="Arial" w:cs="Arial"/>
          <w:sz w:val="20"/>
          <w:szCs w:val="20"/>
        </w:rPr>
      </w:pPr>
      <w:bookmarkStart w:id="16" w:name="_Ref67389132"/>
      <w:r w:rsidRPr="002E2356">
        <w:rPr>
          <w:rFonts w:ascii="Arial" w:hAnsi="Arial" w:cs="Arial"/>
          <w:sz w:val="20"/>
          <w:szCs w:val="20"/>
        </w:rPr>
        <w:t xml:space="preserve">Sleva za </w:t>
      </w:r>
      <w:r w:rsidR="006B5F8B" w:rsidRPr="002E2356">
        <w:rPr>
          <w:rFonts w:ascii="Arial" w:hAnsi="Arial" w:cs="Arial"/>
          <w:sz w:val="20"/>
          <w:szCs w:val="20"/>
        </w:rPr>
        <w:t>překročení maximální ne</w:t>
      </w:r>
      <w:r w:rsidRPr="002E2356">
        <w:rPr>
          <w:rFonts w:ascii="Arial" w:hAnsi="Arial" w:cs="Arial"/>
          <w:sz w:val="20"/>
          <w:szCs w:val="20"/>
        </w:rPr>
        <w:t xml:space="preserve">dostupnosti </w:t>
      </w:r>
      <w:r w:rsidR="00B64D2C" w:rsidRPr="002E2356">
        <w:rPr>
          <w:rFonts w:ascii="Arial" w:hAnsi="Arial" w:cs="Arial"/>
          <w:sz w:val="20"/>
          <w:szCs w:val="20"/>
        </w:rPr>
        <w:t>Zařízení</w:t>
      </w:r>
      <w:r w:rsidRPr="002E2356">
        <w:rPr>
          <w:rFonts w:ascii="Arial" w:hAnsi="Arial" w:cs="Arial"/>
          <w:sz w:val="20"/>
          <w:szCs w:val="20"/>
        </w:rPr>
        <w:t>.</w:t>
      </w:r>
      <w:bookmarkEnd w:id="16"/>
    </w:p>
    <w:p w14:paraId="6C95A7BB" w14:textId="46465D84" w:rsidR="001023F9" w:rsidRPr="002E2356" w:rsidRDefault="001023F9" w:rsidP="00634EB9">
      <w:pPr>
        <w:pStyle w:val="Nadpis2"/>
        <w:keepNext w:val="0"/>
        <w:numPr>
          <w:ilvl w:val="0"/>
          <w:numId w:val="0"/>
        </w:numPr>
        <w:spacing w:before="120" w:after="120" w:line="276" w:lineRule="auto"/>
        <w:ind w:left="851"/>
        <w:rPr>
          <w:rFonts w:ascii="Arial" w:hAnsi="Arial" w:cs="Arial"/>
          <w:sz w:val="20"/>
          <w:szCs w:val="20"/>
        </w:rPr>
      </w:pPr>
      <w:r w:rsidRPr="002E2356">
        <w:rPr>
          <w:rFonts w:ascii="Arial" w:hAnsi="Arial" w:cs="Arial"/>
          <w:sz w:val="20"/>
          <w:szCs w:val="20"/>
        </w:rPr>
        <w:t xml:space="preserve">V případě </w:t>
      </w:r>
      <w:r w:rsidR="006B5F8B" w:rsidRPr="002E2356">
        <w:rPr>
          <w:rFonts w:ascii="Arial" w:hAnsi="Arial" w:cs="Arial"/>
          <w:sz w:val="20"/>
          <w:szCs w:val="20"/>
        </w:rPr>
        <w:t>překročení maximální</w:t>
      </w:r>
      <w:r w:rsidRPr="002E2356">
        <w:rPr>
          <w:rFonts w:ascii="Arial" w:hAnsi="Arial" w:cs="Arial"/>
          <w:sz w:val="20"/>
          <w:szCs w:val="20"/>
        </w:rPr>
        <w:t xml:space="preserve"> </w:t>
      </w:r>
      <w:r w:rsidR="006B5F8B" w:rsidRPr="002E2356">
        <w:rPr>
          <w:rFonts w:ascii="Arial" w:hAnsi="Arial" w:cs="Arial"/>
          <w:sz w:val="20"/>
          <w:szCs w:val="20"/>
        </w:rPr>
        <w:t>ne</w:t>
      </w:r>
      <w:r w:rsidRPr="002E2356">
        <w:rPr>
          <w:rFonts w:ascii="Arial" w:hAnsi="Arial" w:cs="Arial"/>
          <w:sz w:val="20"/>
          <w:szCs w:val="20"/>
        </w:rPr>
        <w:t xml:space="preserve">dostupnosti </w:t>
      </w:r>
      <w:r w:rsidR="00B64D2C" w:rsidRPr="002E2356">
        <w:rPr>
          <w:rFonts w:ascii="Arial" w:hAnsi="Arial" w:cs="Arial"/>
          <w:sz w:val="20"/>
          <w:szCs w:val="20"/>
        </w:rPr>
        <w:t xml:space="preserve">Zařízení </w:t>
      </w:r>
      <w:r w:rsidRPr="002E2356">
        <w:rPr>
          <w:rFonts w:ascii="Arial" w:hAnsi="Arial" w:cs="Arial"/>
          <w:sz w:val="20"/>
          <w:szCs w:val="20"/>
        </w:rPr>
        <w:t xml:space="preserve">dle </w:t>
      </w:r>
      <w:r w:rsidR="00577DE8">
        <w:rPr>
          <w:rFonts w:ascii="Arial" w:hAnsi="Arial" w:cs="Arial"/>
          <w:sz w:val="20"/>
          <w:szCs w:val="20"/>
        </w:rPr>
        <w:t>odst.</w:t>
      </w:r>
      <w:r w:rsidR="00577DE8" w:rsidRPr="002E2356">
        <w:rPr>
          <w:rFonts w:ascii="Arial" w:hAnsi="Arial" w:cs="Arial"/>
          <w:sz w:val="20"/>
          <w:szCs w:val="20"/>
        </w:rPr>
        <w:t xml:space="preserve"> </w:t>
      </w:r>
      <w:r w:rsidR="006211E5">
        <w:rPr>
          <w:rFonts w:ascii="Arial" w:hAnsi="Arial" w:cs="Arial"/>
          <w:sz w:val="20"/>
          <w:szCs w:val="20"/>
        </w:rPr>
        <w:fldChar w:fldCharType="begin"/>
      </w:r>
      <w:r w:rsidR="006211E5">
        <w:rPr>
          <w:rFonts w:ascii="Arial" w:hAnsi="Arial" w:cs="Arial"/>
          <w:sz w:val="20"/>
          <w:szCs w:val="20"/>
        </w:rPr>
        <w:instrText xml:space="preserve"> REF _Ref67388769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2.3</w:t>
      </w:r>
      <w:r w:rsidR="006211E5">
        <w:rPr>
          <w:rFonts w:ascii="Arial" w:hAnsi="Arial" w:cs="Arial"/>
          <w:sz w:val="20"/>
          <w:szCs w:val="20"/>
        </w:rPr>
        <w:fldChar w:fldCharType="end"/>
      </w:r>
      <w:r w:rsidRPr="002E2356">
        <w:rPr>
          <w:rFonts w:ascii="Arial" w:hAnsi="Arial" w:cs="Arial"/>
          <w:sz w:val="20"/>
          <w:szCs w:val="20"/>
        </w:rPr>
        <w:t xml:space="preserve"> této smlouvy</w:t>
      </w:r>
      <w:r w:rsidR="00C07F79" w:rsidRPr="002E2356">
        <w:rPr>
          <w:rFonts w:ascii="Arial" w:hAnsi="Arial" w:cs="Arial"/>
          <w:sz w:val="20"/>
          <w:szCs w:val="20"/>
        </w:rPr>
        <w:t>,</w:t>
      </w:r>
      <w:r w:rsidRPr="002E2356">
        <w:rPr>
          <w:rFonts w:ascii="Arial" w:hAnsi="Arial" w:cs="Arial"/>
          <w:sz w:val="20"/>
          <w:szCs w:val="20"/>
        </w:rPr>
        <w:t xml:space="preserve"> je požadovaná částka slevy za každý započatý den nad stanovený limit roční nedostupnosti </w:t>
      </w:r>
      <w:r w:rsidR="0079249A" w:rsidRPr="002E2356">
        <w:rPr>
          <w:rFonts w:ascii="Arial" w:hAnsi="Arial" w:cs="Arial"/>
          <w:sz w:val="20"/>
          <w:szCs w:val="20"/>
        </w:rPr>
        <w:lastRenderedPageBreak/>
        <w:t xml:space="preserve">Zařízení </w:t>
      </w:r>
      <w:r w:rsidR="00502078" w:rsidRPr="002E2356">
        <w:rPr>
          <w:rFonts w:ascii="Arial" w:hAnsi="Arial" w:cs="Arial"/>
          <w:sz w:val="20"/>
          <w:szCs w:val="20"/>
        </w:rPr>
        <w:t>(</w:t>
      </w:r>
      <w:r w:rsidR="00963788" w:rsidRPr="002E2356">
        <w:rPr>
          <w:rFonts w:ascii="Arial" w:hAnsi="Arial" w:cs="Arial"/>
          <w:sz w:val="20"/>
          <w:szCs w:val="20"/>
        </w:rPr>
        <w:t>K</w:t>
      </w:r>
      <w:r w:rsidR="00502078" w:rsidRPr="002E2356">
        <w:rPr>
          <w:rFonts w:ascii="Arial" w:hAnsi="Arial" w:cs="Arial"/>
          <w:sz w:val="20"/>
          <w:szCs w:val="20"/>
        </w:rPr>
        <w:t>louzavý rok)</w:t>
      </w:r>
      <w:r w:rsidRPr="002E2356">
        <w:rPr>
          <w:rFonts w:ascii="Arial" w:hAnsi="Arial" w:cs="Arial"/>
          <w:sz w:val="20"/>
          <w:szCs w:val="20"/>
        </w:rPr>
        <w:t xml:space="preserve"> na jedn</w:t>
      </w:r>
      <w:r w:rsidR="00DA700A" w:rsidRPr="002E2356">
        <w:rPr>
          <w:rFonts w:ascii="Arial" w:hAnsi="Arial" w:cs="Arial"/>
          <w:sz w:val="20"/>
          <w:szCs w:val="20"/>
        </w:rPr>
        <w:t>om Zařízení</w:t>
      </w:r>
      <w:r w:rsidR="007B50CA" w:rsidRPr="002E2356">
        <w:rPr>
          <w:rFonts w:ascii="Arial" w:hAnsi="Arial" w:cs="Arial"/>
          <w:sz w:val="20"/>
          <w:szCs w:val="20"/>
        </w:rPr>
        <w:t xml:space="preserve"> </w:t>
      </w:r>
      <w:r w:rsidR="006B5F8B" w:rsidRPr="002E2356">
        <w:rPr>
          <w:rFonts w:ascii="Arial" w:hAnsi="Arial" w:cs="Arial"/>
          <w:sz w:val="20"/>
          <w:szCs w:val="20"/>
        </w:rPr>
        <w:t xml:space="preserve">v </w:t>
      </w:r>
      <w:r w:rsidRPr="002E2356">
        <w:rPr>
          <w:rFonts w:ascii="Arial" w:hAnsi="Arial" w:cs="Arial"/>
          <w:sz w:val="20"/>
          <w:szCs w:val="20"/>
        </w:rPr>
        <w:t>část</w:t>
      </w:r>
      <w:r w:rsidR="006B5F8B" w:rsidRPr="002E2356">
        <w:rPr>
          <w:rFonts w:ascii="Arial" w:hAnsi="Arial" w:cs="Arial"/>
          <w:sz w:val="20"/>
          <w:szCs w:val="20"/>
        </w:rPr>
        <w:t>ce</w:t>
      </w:r>
      <w:r w:rsidRPr="002E2356">
        <w:rPr>
          <w:rFonts w:ascii="Arial" w:hAnsi="Arial" w:cs="Arial"/>
          <w:sz w:val="20"/>
          <w:szCs w:val="20"/>
        </w:rPr>
        <w:t xml:space="preserve"> </w:t>
      </w:r>
      <w:proofErr w:type="gramStart"/>
      <w:r w:rsidRPr="002E2356">
        <w:rPr>
          <w:rFonts w:ascii="Arial" w:hAnsi="Arial" w:cs="Arial"/>
          <w:sz w:val="20"/>
          <w:szCs w:val="20"/>
        </w:rPr>
        <w:t>3.000,-</w:t>
      </w:r>
      <w:proofErr w:type="gramEnd"/>
      <w:r w:rsidRPr="002E2356">
        <w:rPr>
          <w:rFonts w:ascii="Arial" w:hAnsi="Arial" w:cs="Arial"/>
          <w:sz w:val="20"/>
          <w:szCs w:val="20"/>
        </w:rPr>
        <w:t xml:space="preserve"> Kč. </w:t>
      </w:r>
      <w:r w:rsidR="0079249A" w:rsidRPr="002E2356">
        <w:rPr>
          <w:rFonts w:ascii="Arial" w:hAnsi="Arial" w:cs="Arial"/>
          <w:sz w:val="20"/>
          <w:szCs w:val="20"/>
        </w:rPr>
        <w:t xml:space="preserve">Zařízení </w:t>
      </w:r>
      <w:r w:rsidRPr="002E2356">
        <w:rPr>
          <w:rFonts w:ascii="Arial" w:hAnsi="Arial" w:cs="Arial"/>
          <w:sz w:val="20"/>
          <w:szCs w:val="20"/>
        </w:rPr>
        <w:t>se považuje za nedostupné po dobu trvání kritické závady</w:t>
      </w:r>
      <w:r w:rsidR="006B5F8B" w:rsidRPr="002E2356">
        <w:rPr>
          <w:rFonts w:ascii="Arial" w:hAnsi="Arial" w:cs="Arial"/>
          <w:sz w:val="20"/>
          <w:szCs w:val="20"/>
        </w:rPr>
        <w:t>, specifikované v servisním protokolu</w:t>
      </w:r>
      <w:r w:rsidRPr="002E2356">
        <w:rPr>
          <w:rFonts w:ascii="Arial" w:hAnsi="Arial" w:cs="Arial"/>
          <w:sz w:val="20"/>
          <w:szCs w:val="20"/>
        </w:rPr>
        <w:t>.</w:t>
      </w:r>
    </w:p>
    <w:p w14:paraId="4450A080" w14:textId="6AAB4CA4" w:rsidR="00963788" w:rsidRPr="002E2356" w:rsidRDefault="00C07F79" w:rsidP="00634EB9">
      <w:pPr>
        <w:pStyle w:val="Nadpis2"/>
        <w:keepNext w:val="0"/>
        <w:spacing w:before="120" w:after="120" w:line="276" w:lineRule="auto"/>
        <w:rPr>
          <w:rFonts w:ascii="Arial" w:hAnsi="Arial" w:cs="Arial"/>
          <w:sz w:val="20"/>
          <w:szCs w:val="20"/>
        </w:rPr>
      </w:pPr>
      <w:r w:rsidRPr="002E2356">
        <w:rPr>
          <w:rFonts w:ascii="Arial" w:hAnsi="Arial" w:cs="Arial"/>
          <w:sz w:val="20"/>
          <w:szCs w:val="20"/>
        </w:rPr>
        <w:t xml:space="preserve">Pokud </w:t>
      </w:r>
      <w:r w:rsidR="006B5F8B" w:rsidRPr="002E2356">
        <w:rPr>
          <w:rFonts w:ascii="Arial" w:hAnsi="Arial" w:cs="Arial"/>
          <w:sz w:val="20"/>
          <w:szCs w:val="20"/>
        </w:rPr>
        <w:t>ne</w:t>
      </w:r>
      <w:r w:rsidRPr="002E2356">
        <w:rPr>
          <w:rFonts w:ascii="Arial" w:hAnsi="Arial" w:cs="Arial"/>
          <w:sz w:val="20"/>
          <w:szCs w:val="20"/>
        </w:rPr>
        <w:t xml:space="preserve">dostupnost </w:t>
      </w:r>
      <w:r w:rsidR="00A24405" w:rsidRPr="002E2356">
        <w:rPr>
          <w:rFonts w:ascii="Arial" w:hAnsi="Arial" w:cs="Arial"/>
          <w:sz w:val="20"/>
          <w:szCs w:val="20"/>
        </w:rPr>
        <w:t>jednoho Zařízení</w:t>
      </w:r>
      <w:r w:rsidRPr="002E2356">
        <w:rPr>
          <w:rFonts w:ascii="Arial" w:hAnsi="Arial" w:cs="Arial"/>
          <w:sz w:val="20"/>
          <w:szCs w:val="20"/>
        </w:rPr>
        <w:t xml:space="preserve"> překročí stanovený limit </w:t>
      </w:r>
      <w:r w:rsidR="006B5F8B" w:rsidRPr="002E2356">
        <w:rPr>
          <w:rFonts w:ascii="Arial" w:hAnsi="Arial" w:cs="Arial"/>
          <w:sz w:val="20"/>
          <w:szCs w:val="20"/>
        </w:rPr>
        <w:t xml:space="preserve">nedostupnosti i ve druhém, třetím a čtvrtém </w:t>
      </w:r>
      <w:r w:rsidRPr="002E2356">
        <w:rPr>
          <w:rFonts w:ascii="Arial" w:hAnsi="Arial" w:cs="Arial"/>
          <w:sz w:val="20"/>
          <w:szCs w:val="20"/>
        </w:rPr>
        <w:t>zúčtovací</w:t>
      </w:r>
      <w:r w:rsidR="006B5F8B" w:rsidRPr="002E2356">
        <w:rPr>
          <w:rFonts w:ascii="Arial" w:hAnsi="Arial" w:cs="Arial"/>
          <w:sz w:val="20"/>
          <w:szCs w:val="20"/>
        </w:rPr>
        <w:t>m</w:t>
      </w:r>
      <w:r w:rsidRPr="002E2356">
        <w:rPr>
          <w:rFonts w:ascii="Arial" w:hAnsi="Arial" w:cs="Arial"/>
          <w:sz w:val="20"/>
          <w:szCs w:val="20"/>
        </w:rPr>
        <w:t xml:space="preserve"> období</w:t>
      </w:r>
      <w:r w:rsidR="006B5F8B" w:rsidRPr="002E2356">
        <w:rPr>
          <w:rFonts w:ascii="Arial" w:hAnsi="Arial" w:cs="Arial"/>
          <w:sz w:val="20"/>
          <w:szCs w:val="20"/>
        </w:rPr>
        <w:t xml:space="preserve"> následujícím po zúčtovacím období specifikovaném v bodě </w:t>
      </w:r>
      <w:r w:rsidR="006211E5">
        <w:rPr>
          <w:rFonts w:ascii="Arial" w:hAnsi="Arial" w:cs="Arial"/>
          <w:sz w:val="20"/>
          <w:szCs w:val="20"/>
        </w:rPr>
        <w:fldChar w:fldCharType="begin"/>
      </w:r>
      <w:r w:rsidR="006211E5">
        <w:rPr>
          <w:rFonts w:ascii="Arial" w:hAnsi="Arial" w:cs="Arial"/>
          <w:sz w:val="20"/>
          <w:szCs w:val="20"/>
        </w:rPr>
        <w:instrText xml:space="preserve"> REF _Ref67389132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10.2</w:t>
      </w:r>
      <w:r w:rsidR="006211E5">
        <w:rPr>
          <w:rFonts w:ascii="Arial" w:hAnsi="Arial" w:cs="Arial"/>
          <w:sz w:val="20"/>
          <w:szCs w:val="20"/>
        </w:rPr>
        <w:fldChar w:fldCharType="end"/>
      </w:r>
      <w:r w:rsidRPr="002E2356">
        <w:rPr>
          <w:rFonts w:ascii="Arial" w:hAnsi="Arial" w:cs="Arial"/>
          <w:sz w:val="20"/>
          <w:szCs w:val="20"/>
        </w:rPr>
        <w:t xml:space="preserve">, bude </w:t>
      </w:r>
      <w:r w:rsidR="005D3E54" w:rsidRPr="002E2356">
        <w:rPr>
          <w:rFonts w:ascii="Arial" w:hAnsi="Arial" w:cs="Arial"/>
          <w:sz w:val="20"/>
          <w:szCs w:val="20"/>
        </w:rPr>
        <w:t xml:space="preserve">výše </w:t>
      </w:r>
      <w:r w:rsidR="00502078" w:rsidRPr="002E2356">
        <w:rPr>
          <w:rFonts w:ascii="Arial" w:hAnsi="Arial" w:cs="Arial"/>
          <w:sz w:val="20"/>
          <w:szCs w:val="20"/>
        </w:rPr>
        <w:t>slevy</w:t>
      </w:r>
      <w:r w:rsidRPr="002E2356">
        <w:rPr>
          <w:rFonts w:ascii="Arial" w:hAnsi="Arial" w:cs="Arial"/>
          <w:sz w:val="20"/>
          <w:szCs w:val="20"/>
        </w:rPr>
        <w:t xml:space="preserve"> ve druhém a dalším zúčtovacím období </w:t>
      </w:r>
      <w:r w:rsidR="005D3E54" w:rsidRPr="002E2356">
        <w:rPr>
          <w:rFonts w:ascii="Arial" w:hAnsi="Arial" w:cs="Arial"/>
          <w:sz w:val="20"/>
          <w:szCs w:val="20"/>
        </w:rPr>
        <w:t>v</w:t>
      </w:r>
      <w:r w:rsidR="00502078" w:rsidRPr="002E2356">
        <w:rPr>
          <w:rFonts w:ascii="Arial" w:hAnsi="Arial" w:cs="Arial"/>
          <w:sz w:val="20"/>
          <w:szCs w:val="20"/>
        </w:rPr>
        <w:t>ypočte</w:t>
      </w:r>
      <w:r w:rsidR="005D3E54" w:rsidRPr="002E2356">
        <w:rPr>
          <w:rFonts w:ascii="Arial" w:hAnsi="Arial" w:cs="Arial"/>
          <w:sz w:val="20"/>
          <w:szCs w:val="20"/>
        </w:rPr>
        <w:t>na</w:t>
      </w:r>
      <w:r w:rsidR="00502078" w:rsidRPr="002E2356">
        <w:rPr>
          <w:rFonts w:ascii="Arial" w:hAnsi="Arial" w:cs="Arial"/>
          <w:sz w:val="20"/>
          <w:szCs w:val="20"/>
        </w:rPr>
        <w:t xml:space="preserve"> pouze z kladného rozdílu hodnot nedostupnosti </w:t>
      </w:r>
      <w:r w:rsidR="0079249A" w:rsidRPr="002E2356">
        <w:rPr>
          <w:rFonts w:ascii="Arial" w:hAnsi="Arial" w:cs="Arial"/>
          <w:sz w:val="20"/>
          <w:szCs w:val="20"/>
        </w:rPr>
        <w:t xml:space="preserve">Zařízení </w:t>
      </w:r>
      <w:r w:rsidR="00502078" w:rsidRPr="002E2356">
        <w:rPr>
          <w:rFonts w:ascii="Arial" w:hAnsi="Arial" w:cs="Arial"/>
          <w:sz w:val="20"/>
          <w:szCs w:val="20"/>
        </w:rPr>
        <w:t>stávajícího a předchozího zúčtovacího období</w:t>
      </w:r>
      <w:r w:rsidRPr="002E2356">
        <w:rPr>
          <w:rFonts w:ascii="Arial" w:hAnsi="Arial" w:cs="Arial"/>
          <w:sz w:val="20"/>
          <w:szCs w:val="20"/>
        </w:rPr>
        <w:t>.</w:t>
      </w:r>
    </w:p>
    <w:p w14:paraId="642A3A2C" w14:textId="77777777" w:rsidR="00963788" w:rsidRPr="00634EB9" w:rsidRDefault="002228C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Sleva za nedodržení termínu aktualizace aplikačního SW</w:t>
      </w:r>
    </w:p>
    <w:p w14:paraId="6C15E628" w14:textId="5862EB3A" w:rsidR="002228C9" w:rsidRDefault="002228C9" w:rsidP="0079249A">
      <w:pPr>
        <w:pStyle w:val="Nadpis2"/>
        <w:numPr>
          <w:ilvl w:val="0"/>
          <w:numId w:val="0"/>
        </w:numPr>
        <w:spacing w:line="276" w:lineRule="auto"/>
        <w:ind w:left="851"/>
        <w:rPr>
          <w:rFonts w:ascii="Arial" w:hAnsi="Arial" w:cs="Arial"/>
          <w:sz w:val="20"/>
          <w:szCs w:val="20"/>
        </w:rPr>
      </w:pPr>
      <w:r w:rsidRPr="00634EB9">
        <w:rPr>
          <w:rFonts w:ascii="Arial" w:hAnsi="Arial" w:cs="Arial"/>
          <w:sz w:val="20"/>
          <w:szCs w:val="20"/>
        </w:rPr>
        <w:t xml:space="preserve">V případě nedodržení požadovaného termínu aktualizace aplikačního SW po </w:t>
      </w:r>
      <w:r w:rsidR="00776E7D">
        <w:rPr>
          <w:rFonts w:ascii="Arial" w:hAnsi="Arial" w:cs="Arial"/>
          <w:sz w:val="20"/>
          <w:szCs w:val="20"/>
        </w:rPr>
        <w:t xml:space="preserve">zjištění </w:t>
      </w:r>
      <w:r w:rsidRPr="00634EB9">
        <w:rPr>
          <w:rFonts w:ascii="Arial" w:hAnsi="Arial" w:cs="Arial"/>
          <w:sz w:val="20"/>
          <w:szCs w:val="20"/>
        </w:rPr>
        <w:t>kritické</w:t>
      </w:r>
      <w:r w:rsidR="00776E7D">
        <w:rPr>
          <w:rFonts w:ascii="Arial" w:hAnsi="Arial" w:cs="Arial"/>
          <w:sz w:val="20"/>
          <w:szCs w:val="20"/>
        </w:rPr>
        <w:t xml:space="preserve"> zranitelnosti</w:t>
      </w:r>
      <w:r w:rsidRPr="00634EB9">
        <w:rPr>
          <w:rFonts w:ascii="Arial" w:hAnsi="Arial" w:cs="Arial"/>
          <w:sz w:val="20"/>
          <w:szCs w:val="20"/>
        </w:rPr>
        <w:t xml:space="preserve"> dle </w:t>
      </w:r>
      <w:r w:rsidR="00577DE8">
        <w:rPr>
          <w:rFonts w:ascii="Arial" w:hAnsi="Arial" w:cs="Arial"/>
          <w:sz w:val="20"/>
          <w:szCs w:val="20"/>
        </w:rPr>
        <w:t xml:space="preserve">odst. </w:t>
      </w:r>
      <w:r w:rsidR="006211E5">
        <w:rPr>
          <w:rFonts w:ascii="Arial" w:hAnsi="Arial" w:cs="Arial"/>
          <w:sz w:val="20"/>
          <w:szCs w:val="20"/>
        </w:rPr>
        <w:fldChar w:fldCharType="begin"/>
      </w:r>
      <w:r w:rsidR="006211E5">
        <w:rPr>
          <w:rFonts w:ascii="Arial" w:hAnsi="Arial" w:cs="Arial"/>
          <w:sz w:val="20"/>
          <w:szCs w:val="20"/>
        </w:rPr>
        <w:instrText xml:space="preserve"> REF _Ref67389165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2.</w:t>
      </w:r>
      <w:r w:rsidR="008C2A10">
        <w:rPr>
          <w:rFonts w:ascii="Arial" w:hAnsi="Arial" w:cs="Arial"/>
          <w:sz w:val="20"/>
          <w:szCs w:val="20"/>
        </w:rPr>
        <w:t>7</w:t>
      </w:r>
      <w:r w:rsidR="006211E5">
        <w:rPr>
          <w:rFonts w:ascii="Arial" w:hAnsi="Arial" w:cs="Arial"/>
          <w:sz w:val="20"/>
          <w:szCs w:val="20"/>
        </w:rPr>
        <w:t>.2</w:t>
      </w:r>
      <w:r w:rsidR="006211E5">
        <w:rPr>
          <w:rFonts w:ascii="Arial" w:hAnsi="Arial" w:cs="Arial"/>
          <w:sz w:val="20"/>
          <w:szCs w:val="20"/>
        </w:rPr>
        <w:fldChar w:fldCharType="end"/>
      </w:r>
      <w:r w:rsidRPr="00634EB9">
        <w:rPr>
          <w:rFonts w:ascii="Arial" w:hAnsi="Arial" w:cs="Arial"/>
          <w:sz w:val="20"/>
          <w:szCs w:val="20"/>
        </w:rPr>
        <w:t xml:space="preserve"> této smlouvy se stanovuje požadovaná částka slevy 500,- Kč za každý započatý den prodlení oproti požadovanému termínu</w:t>
      </w:r>
      <w:r w:rsidR="00CA1C68">
        <w:rPr>
          <w:rFonts w:ascii="Arial" w:hAnsi="Arial" w:cs="Arial"/>
          <w:sz w:val="20"/>
          <w:szCs w:val="20"/>
        </w:rPr>
        <w:t>.</w:t>
      </w:r>
    </w:p>
    <w:p w14:paraId="6D6A59AE" w14:textId="42DB31A2" w:rsidR="0018003F" w:rsidRPr="00026849" w:rsidRDefault="00026849" w:rsidP="00E70AA8">
      <w:pPr>
        <w:pStyle w:val="Nadpis2"/>
        <w:keepNext w:val="0"/>
        <w:spacing w:before="120" w:after="120" w:line="276" w:lineRule="auto"/>
        <w:rPr>
          <w:rFonts w:eastAsiaTheme="minorEastAsia" w:cstheme="minorBidi"/>
          <w:sz w:val="20"/>
          <w:szCs w:val="20"/>
        </w:rPr>
      </w:pPr>
      <w:r w:rsidRPr="00E70AA8">
        <w:rPr>
          <w:rFonts w:ascii="Arial" w:hAnsi="Arial" w:cs="Arial"/>
          <w:sz w:val="20"/>
          <w:szCs w:val="20"/>
        </w:rPr>
        <w:t xml:space="preserve">Změní-li </w:t>
      </w:r>
      <w:r w:rsidR="3014F593" w:rsidRPr="61D84DF0">
        <w:rPr>
          <w:rFonts w:ascii="Arial" w:hAnsi="Arial" w:cs="Arial"/>
          <w:sz w:val="20"/>
          <w:szCs w:val="20"/>
        </w:rPr>
        <w:t xml:space="preserve">Poskytovatel </w:t>
      </w:r>
      <w:r w:rsidRPr="00E70AA8">
        <w:rPr>
          <w:rFonts w:ascii="Arial" w:hAnsi="Arial" w:cs="Arial"/>
          <w:sz w:val="20"/>
          <w:szCs w:val="20"/>
        </w:rPr>
        <w:t xml:space="preserve">poddodavatele dle </w:t>
      </w:r>
      <w:r w:rsidR="00577DE8">
        <w:rPr>
          <w:rFonts w:ascii="Arial" w:hAnsi="Arial" w:cs="Arial"/>
          <w:sz w:val="20"/>
          <w:szCs w:val="20"/>
        </w:rPr>
        <w:t>odst.</w:t>
      </w:r>
      <w:r w:rsidR="008C2A10">
        <w:rPr>
          <w:rFonts w:ascii="Arial" w:hAnsi="Arial" w:cs="Arial"/>
          <w:sz w:val="20"/>
          <w:szCs w:val="20"/>
        </w:rPr>
        <w:t xml:space="preserve"> </w:t>
      </w:r>
      <w:r w:rsidRPr="00E70AA8">
        <w:rPr>
          <w:rFonts w:ascii="Arial" w:hAnsi="Arial" w:cs="Arial"/>
          <w:sz w:val="20"/>
          <w:szCs w:val="20"/>
        </w:rPr>
        <w:t>7</w:t>
      </w:r>
      <w:r w:rsidR="00C60873">
        <w:rPr>
          <w:rFonts w:ascii="Arial" w:hAnsi="Arial" w:cs="Arial"/>
          <w:sz w:val="20"/>
          <w:szCs w:val="20"/>
        </w:rPr>
        <w:t>.1</w:t>
      </w:r>
      <w:r w:rsidRPr="00E70AA8">
        <w:rPr>
          <w:rFonts w:ascii="Arial" w:hAnsi="Arial" w:cs="Arial"/>
          <w:sz w:val="20"/>
          <w:szCs w:val="20"/>
        </w:rPr>
        <w:t xml:space="preserve"> této </w:t>
      </w:r>
      <w:r w:rsidR="00FF6375">
        <w:rPr>
          <w:rFonts w:ascii="Arial" w:hAnsi="Arial" w:cs="Arial"/>
          <w:sz w:val="20"/>
          <w:szCs w:val="20"/>
        </w:rPr>
        <w:t>s</w:t>
      </w:r>
      <w:r w:rsidRPr="00E70AA8">
        <w:rPr>
          <w:rFonts w:ascii="Arial" w:hAnsi="Arial" w:cs="Arial"/>
          <w:sz w:val="20"/>
          <w:szCs w:val="20"/>
        </w:rPr>
        <w:t xml:space="preserve">mlouvy, aniž by získal předchozí písemný souhlas </w:t>
      </w:r>
      <w:r w:rsidR="5FECBABD" w:rsidRPr="61D84DF0">
        <w:rPr>
          <w:rFonts w:ascii="Arial" w:hAnsi="Arial" w:cs="Arial"/>
          <w:sz w:val="20"/>
          <w:szCs w:val="20"/>
        </w:rPr>
        <w:t>Objednatele</w:t>
      </w:r>
      <w:r w:rsidRPr="00E70AA8">
        <w:rPr>
          <w:rFonts w:ascii="Arial" w:hAnsi="Arial" w:cs="Arial"/>
          <w:sz w:val="20"/>
          <w:szCs w:val="20"/>
        </w:rPr>
        <w:t xml:space="preserve">, má </w:t>
      </w:r>
      <w:r w:rsidR="4FD203F2" w:rsidRPr="61D84DF0">
        <w:rPr>
          <w:rFonts w:ascii="Arial" w:hAnsi="Arial" w:cs="Arial"/>
          <w:sz w:val="20"/>
          <w:szCs w:val="20"/>
        </w:rPr>
        <w:t xml:space="preserve">Objednatel </w:t>
      </w:r>
      <w:r w:rsidRPr="00E70AA8">
        <w:rPr>
          <w:rFonts w:ascii="Arial" w:hAnsi="Arial" w:cs="Arial"/>
          <w:sz w:val="20"/>
          <w:szCs w:val="20"/>
        </w:rPr>
        <w:t>právo na smluvní pokutu ve výši </w:t>
      </w:r>
      <w:proofErr w:type="gramStart"/>
      <w:r w:rsidRPr="00E70AA8">
        <w:rPr>
          <w:rFonts w:ascii="Arial" w:hAnsi="Arial" w:cs="Arial"/>
          <w:sz w:val="20"/>
          <w:szCs w:val="20"/>
        </w:rPr>
        <w:t>10.000,-</w:t>
      </w:r>
      <w:proofErr w:type="gramEnd"/>
      <w:r w:rsidRPr="00E70AA8">
        <w:rPr>
          <w:rFonts w:ascii="Arial" w:hAnsi="Arial" w:cs="Arial"/>
          <w:sz w:val="20"/>
          <w:szCs w:val="20"/>
        </w:rPr>
        <w:t xml:space="preserve"> Kč za každý takový případ</w:t>
      </w:r>
      <w:r w:rsidR="00CA1C68">
        <w:rPr>
          <w:rFonts w:ascii="Arial" w:hAnsi="Arial" w:cs="Arial"/>
          <w:sz w:val="20"/>
          <w:szCs w:val="20"/>
        </w:rPr>
        <w:t>.</w:t>
      </w:r>
    </w:p>
    <w:p w14:paraId="64E278B2" w14:textId="68C9EDA1" w:rsidR="002C71E3" w:rsidRPr="00634EB9" w:rsidRDefault="002C71E3" w:rsidP="00634EB9">
      <w:pPr>
        <w:pStyle w:val="Nadpis1"/>
        <w:spacing w:line="276" w:lineRule="auto"/>
        <w:ind w:left="357" w:hanging="357"/>
        <w:rPr>
          <w:rFonts w:ascii="Arial" w:hAnsi="Arial" w:cs="Arial"/>
          <w:sz w:val="20"/>
          <w:szCs w:val="20"/>
        </w:rPr>
      </w:pPr>
      <w:r w:rsidRPr="004B9A83">
        <w:rPr>
          <w:rFonts w:ascii="Arial" w:hAnsi="Arial" w:cs="Arial"/>
          <w:sz w:val="20"/>
          <w:szCs w:val="20"/>
        </w:rPr>
        <w:t>Práva duševního vlastnictví</w:t>
      </w:r>
    </w:p>
    <w:p w14:paraId="5F3D2505" w14:textId="15EC4ACC" w:rsidR="000A5EB1" w:rsidRPr="00634EB9" w:rsidRDefault="006D0D6A" w:rsidP="00634EB9">
      <w:pPr>
        <w:pStyle w:val="Nadpis2"/>
        <w:keepNext w:val="0"/>
        <w:spacing w:before="120" w:after="120" w:line="276" w:lineRule="auto"/>
        <w:rPr>
          <w:rFonts w:eastAsiaTheme="minorEastAsia" w:cstheme="minorBidi"/>
          <w:sz w:val="20"/>
          <w:szCs w:val="20"/>
        </w:rPr>
      </w:pPr>
      <w:bookmarkStart w:id="17" w:name="_Ref67389222"/>
      <w:r w:rsidRPr="00634EB9">
        <w:rPr>
          <w:rFonts w:ascii="Arial" w:hAnsi="Arial" w:cs="Arial"/>
          <w:sz w:val="20"/>
          <w:szCs w:val="20"/>
        </w:rPr>
        <w:t xml:space="preserve">V případě, kdy </w:t>
      </w:r>
      <w:r w:rsidR="006A00E1">
        <w:rPr>
          <w:rFonts w:ascii="Arial" w:hAnsi="Arial" w:cs="Arial"/>
          <w:sz w:val="20"/>
          <w:szCs w:val="20"/>
        </w:rPr>
        <w:t>součástí</w:t>
      </w:r>
      <w:r w:rsidRPr="00634EB9">
        <w:rPr>
          <w:rFonts w:ascii="Arial" w:hAnsi="Arial" w:cs="Arial"/>
          <w:sz w:val="20"/>
          <w:szCs w:val="20"/>
        </w:rPr>
        <w:t xml:space="preserve"> služ</w:t>
      </w:r>
      <w:r w:rsidR="006A00E1">
        <w:rPr>
          <w:rFonts w:ascii="Arial" w:hAnsi="Arial" w:cs="Arial"/>
          <w:sz w:val="20"/>
          <w:szCs w:val="20"/>
        </w:rPr>
        <w:t>eb</w:t>
      </w:r>
      <w:r w:rsidRPr="00634EB9">
        <w:rPr>
          <w:rFonts w:ascii="Arial" w:hAnsi="Arial" w:cs="Arial"/>
          <w:sz w:val="20"/>
          <w:szCs w:val="20"/>
        </w:rPr>
        <w:t xml:space="preserve"> poskytnut</w:t>
      </w:r>
      <w:r w:rsidR="006A00E1">
        <w:rPr>
          <w:rFonts w:ascii="Arial" w:hAnsi="Arial" w:cs="Arial"/>
          <w:sz w:val="20"/>
          <w:szCs w:val="20"/>
        </w:rPr>
        <w:t>ých</w:t>
      </w:r>
      <w:r w:rsidRPr="00634EB9">
        <w:rPr>
          <w:rFonts w:ascii="Arial" w:hAnsi="Arial" w:cs="Arial"/>
          <w:sz w:val="20"/>
          <w:szCs w:val="20"/>
        </w:rPr>
        <w:t xml:space="preserve"> </w:t>
      </w:r>
      <w:r w:rsidR="006A00E1">
        <w:rPr>
          <w:rFonts w:ascii="Arial" w:hAnsi="Arial" w:cs="Arial"/>
          <w:sz w:val="20"/>
          <w:szCs w:val="20"/>
        </w:rPr>
        <w:t>na základě této smlouvy</w:t>
      </w:r>
      <w:r w:rsidR="00B1366D" w:rsidRPr="00634EB9">
        <w:rPr>
          <w:rFonts w:ascii="Arial" w:hAnsi="Arial" w:cs="Arial"/>
          <w:sz w:val="20"/>
          <w:szCs w:val="20"/>
        </w:rPr>
        <w:t xml:space="preserve"> (včetně jakéhokoli upgrade či změny </w:t>
      </w:r>
      <w:r w:rsidR="002C2E35">
        <w:rPr>
          <w:rFonts w:ascii="Arial" w:hAnsi="Arial" w:cs="Arial"/>
          <w:sz w:val="20"/>
          <w:szCs w:val="20"/>
        </w:rPr>
        <w:t>Zařízení</w:t>
      </w:r>
      <w:r w:rsidR="00B1366D" w:rsidRPr="00634EB9">
        <w:rPr>
          <w:rFonts w:ascii="Arial" w:hAnsi="Arial" w:cs="Arial"/>
          <w:sz w:val="20"/>
          <w:szCs w:val="20"/>
        </w:rPr>
        <w:t>)</w:t>
      </w:r>
      <w:r w:rsidRPr="00634EB9">
        <w:rPr>
          <w:rFonts w:ascii="Arial" w:hAnsi="Arial" w:cs="Arial"/>
          <w:sz w:val="20"/>
          <w:szCs w:val="20"/>
        </w:rPr>
        <w:t xml:space="preserve"> </w:t>
      </w:r>
      <w:r w:rsidR="006A00E1">
        <w:rPr>
          <w:rFonts w:ascii="Arial" w:hAnsi="Arial" w:cs="Arial"/>
          <w:sz w:val="20"/>
          <w:szCs w:val="20"/>
        </w:rPr>
        <w:t>bude plnění, k němuž náleží</w:t>
      </w:r>
      <w:r w:rsidRPr="00634EB9">
        <w:rPr>
          <w:rFonts w:ascii="Arial" w:hAnsi="Arial" w:cs="Arial"/>
          <w:sz w:val="20"/>
          <w:szCs w:val="20"/>
        </w:rPr>
        <w:t xml:space="preserve"> práva duševního vlastnictví</w:t>
      </w:r>
      <w:r w:rsidR="000A5EB1" w:rsidRPr="00634EB9">
        <w:rPr>
          <w:rFonts w:ascii="Arial" w:hAnsi="Arial" w:cs="Arial"/>
          <w:sz w:val="20"/>
          <w:szCs w:val="20"/>
        </w:rPr>
        <w:t xml:space="preserve"> (dále jen </w:t>
      </w:r>
      <w:r w:rsidR="000A5EB1" w:rsidRPr="00634EB9">
        <w:rPr>
          <w:rFonts w:ascii="Arial" w:hAnsi="Arial" w:cs="Arial"/>
          <w:b/>
          <w:sz w:val="20"/>
          <w:szCs w:val="20"/>
        </w:rPr>
        <w:t>„Předmět duševního vlastnictví“</w:t>
      </w:r>
      <w:r w:rsidR="000A5EB1" w:rsidRPr="00634EB9">
        <w:rPr>
          <w:rFonts w:ascii="Arial" w:hAnsi="Arial" w:cs="Arial"/>
          <w:sz w:val="20"/>
          <w:szCs w:val="20"/>
        </w:rPr>
        <w:t>), poskytne</w:t>
      </w:r>
      <w:r w:rsidR="006D0EA0" w:rsidRPr="00634EB9">
        <w:rPr>
          <w:rFonts w:ascii="Arial" w:hAnsi="Arial" w:cs="Arial"/>
          <w:sz w:val="20"/>
          <w:szCs w:val="20"/>
        </w:rPr>
        <w:t xml:space="preserve"> </w:t>
      </w:r>
      <w:r w:rsidR="213CB0A3" w:rsidRPr="61D84DF0">
        <w:rPr>
          <w:rFonts w:ascii="Arial" w:hAnsi="Arial" w:cs="Arial"/>
          <w:sz w:val="20"/>
          <w:szCs w:val="20"/>
        </w:rPr>
        <w:t xml:space="preserve">Poskytovatel </w:t>
      </w:r>
      <w:r w:rsidR="21B3FDEC" w:rsidRPr="61D84DF0">
        <w:rPr>
          <w:rFonts w:ascii="Arial" w:hAnsi="Arial" w:cs="Arial"/>
          <w:sz w:val="20"/>
          <w:szCs w:val="20"/>
        </w:rPr>
        <w:t>Objednateli</w:t>
      </w:r>
      <w:r w:rsidR="000A5EB1" w:rsidRPr="00634EB9">
        <w:rPr>
          <w:rFonts w:ascii="Arial" w:hAnsi="Arial" w:cs="Arial"/>
          <w:sz w:val="20"/>
          <w:szCs w:val="20"/>
        </w:rPr>
        <w:t xml:space="preserve"> </w:t>
      </w:r>
      <w:r w:rsidR="00C621C4">
        <w:rPr>
          <w:rFonts w:ascii="Arial" w:hAnsi="Arial" w:cs="Arial"/>
          <w:sz w:val="20"/>
          <w:szCs w:val="20"/>
        </w:rPr>
        <w:t>společně s tímto plněním</w:t>
      </w:r>
      <w:r w:rsidR="000A5EB1" w:rsidRPr="00634EB9">
        <w:rPr>
          <w:rFonts w:ascii="Arial" w:hAnsi="Arial" w:cs="Arial"/>
          <w:sz w:val="20"/>
          <w:szCs w:val="20"/>
        </w:rPr>
        <w:t xml:space="preserve"> veškerá práva související s ochranou duševního vlastnictví vztahující se k danému Předmětu duševního vlastnictví, a to v rozsahu nezbytném pro řádné užívání </w:t>
      </w:r>
      <w:r w:rsidR="002C2E35">
        <w:rPr>
          <w:rFonts w:ascii="Arial" w:hAnsi="Arial" w:cs="Arial"/>
          <w:sz w:val="20"/>
          <w:szCs w:val="20"/>
        </w:rPr>
        <w:t>Zařízení</w:t>
      </w:r>
      <w:r w:rsidR="000A5EB1" w:rsidRPr="00634EB9">
        <w:rPr>
          <w:rFonts w:ascii="Arial" w:hAnsi="Arial" w:cs="Arial"/>
          <w:sz w:val="20"/>
          <w:szCs w:val="20"/>
        </w:rPr>
        <w:t xml:space="preserve"> </w:t>
      </w:r>
      <w:r w:rsidR="006A00E1">
        <w:rPr>
          <w:rFonts w:ascii="Arial" w:hAnsi="Arial" w:cs="Arial"/>
          <w:sz w:val="20"/>
          <w:szCs w:val="20"/>
        </w:rPr>
        <w:t xml:space="preserve">a s ním souvisejícího plnění </w:t>
      </w:r>
      <w:r w:rsidR="7BBEC237" w:rsidRPr="61D84DF0">
        <w:rPr>
          <w:rFonts w:ascii="Arial" w:hAnsi="Arial" w:cs="Arial"/>
          <w:sz w:val="20"/>
          <w:szCs w:val="20"/>
        </w:rPr>
        <w:t xml:space="preserve">Objednatelem </w:t>
      </w:r>
      <w:r w:rsidR="000A5EB1" w:rsidRPr="00634EB9">
        <w:rPr>
          <w:rFonts w:ascii="Arial" w:hAnsi="Arial" w:cs="Arial"/>
          <w:sz w:val="20"/>
          <w:szCs w:val="20"/>
        </w:rPr>
        <w:t>po celou dobu trvání příslušných práv (dále jen „</w:t>
      </w:r>
      <w:r w:rsidR="000A5EB1" w:rsidRPr="00634EB9">
        <w:rPr>
          <w:rFonts w:ascii="Arial" w:hAnsi="Arial" w:cs="Arial"/>
          <w:b/>
          <w:sz w:val="20"/>
          <w:szCs w:val="20"/>
        </w:rPr>
        <w:t>Licence</w:t>
      </w:r>
      <w:bookmarkEnd w:id="17"/>
      <w:r w:rsidR="00C621C4" w:rsidRPr="00634EB9">
        <w:rPr>
          <w:rFonts w:ascii="Arial" w:hAnsi="Arial" w:cs="Arial"/>
          <w:sz w:val="20"/>
          <w:szCs w:val="20"/>
        </w:rPr>
        <w:t>“)</w:t>
      </w:r>
      <w:r w:rsidR="00C621C4">
        <w:rPr>
          <w:rFonts w:ascii="Arial" w:hAnsi="Arial" w:cs="Arial"/>
          <w:sz w:val="20"/>
          <w:szCs w:val="20"/>
        </w:rPr>
        <w:t xml:space="preserve">, a to </w:t>
      </w:r>
      <w:r w:rsidR="004978FA">
        <w:rPr>
          <w:rFonts w:ascii="Arial" w:hAnsi="Arial" w:cs="Arial"/>
          <w:sz w:val="20"/>
          <w:szCs w:val="20"/>
        </w:rPr>
        <w:t>s následujícími parametry</w:t>
      </w:r>
      <w:r w:rsidR="00C621C4">
        <w:rPr>
          <w:rFonts w:ascii="Arial" w:hAnsi="Arial" w:cs="Arial"/>
          <w:sz w:val="20"/>
          <w:szCs w:val="20"/>
        </w:rPr>
        <w:t>:</w:t>
      </w:r>
      <w:r w:rsidR="000A5EB1" w:rsidRPr="00634EB9">
        <w:rPr>
          <w:rFonts w:ascii="Arial" w:hAnsi="Arial" w:cs="Arial"/>
          <w:sz w:val="20"/>
          <w:szCs w:val="20"/>
        </w:rPr>
        <w:t>:</w:t>
      </w:r>
    </w:p>
    <w:p w14:paraId="47C22149" w14:textId="79DDA6A5" w:rsidR="000A5EB1" w:rsidRPr="00634EB9" w:rsidRDefault="000A5EB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nevýhradní Licenci k veškerým známým způsobům užití takového Předmětu duševního vlastnictví, zejména, nikoliv však výlučně k účelu, ke kterému byl takovýto výstup </w:t>
      </w:r>
      <w:r w:rsidR="7A323226" w:rsidRPr="61D84DF0">
        <w:rPr>
          <w:rFonts w:ascii="Arial" w:hAnsi="Arial" w:cs="Arial"/>
          <w:sz w:val="20"/>
          <w:szCs w:val="20"/>
        </w:rPr>
        <w:t xml:space="preserve">Poskytovatelem </w:t>
      </w:r>
      <w:r w:rsidRPr="00634EB9">
        <w:rPr>
          <w:rFonts w:ascii="Arial" w:hAnsi="Arial" w:cs="Arial"/>
          <w:sz w:val="20"/>
          <w:szCs w:val="20"/>
        </w:rPr>
        <w:t xml:space="preserve">vytvořen v souladu se smlouvou, a to v rozsahu minimálně nezbytném pro řádné užívání </w:t>
      </w:r>
      <w:r w:rsidR="002C2E35">
        <w:rPr>
          <w:rFonts w:ascii="Arial" w:hAnsi="Arial" w:cs="Arial"/>
          <w:sz w:val="20"/>
          <w:szCs w:val="20"/>
        </w:rPr>
        <w:t>Zařízení</w:t>
      </w:r>
      <w:r w:rsidRPr="00634EB9">
        <w:rPr>
          <w:rFonts w:ascii="Arial" w:hAnsi="Arial" w:cs="Arial"/>
          <w:sz w:val="20"/>
          <w:szCs w:val="20"/>
        </w:rPr>
        <w:t xml:space="preserve"> </w:t>
      </w:r>
      <w:r w:rsidR="09AAE76B" w:rsidRPr="61D84DF0">
        <w:rPr>
          <w:rFonts w:ascii="Arial" w:hAnsi="Arial" w:cs="Arial"/>
          <w:sz w:val="20"/>
          <w:szCs w:val="20"/>
        </w:rPr>
        <w:t>Objednatelem</w:t>
      </w:r>
      <w:r w:rsidRPr="00634EB9">
        <w:rPr>
          <w:rFonts w:ascii="Arial" w:hAnsi="Arial" w:cs="Arial"/>
          <w:sz w:val="20"/>
          <w:szCs w:val="20"/>
        </w:rPr>
        <w:t>;</w:t>
      </w:r>
    </w:p>
    <w:p w14:paraId="7D83B9A5" w14:textId="3A606E93"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neodvolatelnou;</w:t>
      </w:r>
    </w:p>
    <w:p w14:paraId="41B4D19F" w14:textId="2F7373CE" w:rsidR="00745FAA" w:rsidRPr="00745FAA" w:rsidRDefault="00745FAA" w:rsidP="00745FAA">
      <w:pPr>
        <w:pStyle w:val="Nadpis2"/>
        <w:rPr>
          <w:rFonts w:ascii="Arial" w:hAnsi="Arial" w:cs="Arial"/>
          <w:sz w:val="20"/>
          <w:szCs w:val="20"/>
        </w:rPr>
      </w:pPr>
      <w:bookmarkStart w:id="18" w:name="_Hlk94777840"/>
      <w:r w:rsidRPr="00745FAA">
        <w:rPr>
          <w:rFonts w:ascii="Arial" w:hAnsi="Arial" w:cs="Arial"/>
          <w:sz w:val="20"/>
          <w:szCs w:val="20"/>
        </w:rPr>
        <w:t>Licenci neomezenou územním rozsahem, neomezenou způsobem užití a množstevním rozsahem či rozsahem užití odpovídajícím požadavkům Objednatele</w:t>
      </w:r>
      <w:r w:rsidR="00A332EE">
        <w:rPr>
          <w:rFonts w:ascii="Arial" w:hAnsi="Arial" w:cs="Arial"/>
          <w:sz w:val="20"/>
          <w:szCs w:val="20"/>
        </w:rPr>
        <w:t xml:space="preserve"> dle </w:t>
      </w:r>
      <w:r w:rsidR="0097392D">
        <w:rPr>
          <w:rFonts w:ascii="Arial" w:hAnsi="Arial" w:cs="Arial"/>
          <w:sz w:val="20"/>
          <w:szCs w:val="20"/>
        </w:rPr>
        <w:t>přílohy 2 Rámcové dohody</w:t>
      </w:r>
      <w:r w:rsidRPr="00745FAA">
        <w:rPr>
          <w:rFonts w:ascii="Arial" w:hAnsi="Arial" w:cs="Arial"/>
          <w:sz w:val="20"/>
          <w:szCs w:val="20"/>
        </w:rPr>
        <w:t>;</w:t>
      </w:r>
      <w:bookmarkEnd w:id="18"/>
    </w:p>
    <w:p w14:paraId="61C94E31" w14:textId="063CFD55"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udělenou na dobu určitou, a to po celou dobu trvání majetkových práv k Předmětu duševního vlastnictví;</w:t>
      </w:r>
    </w:p>
    <w:p w14:paraId="02C98B2A" w14:textId="5DE7F139"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převoditelnou a postupitelnou, tj. která je udělena s právem udělení sublicence či postoupení licence jakékoliv třetí osobě, která se stane novým vlastníkem nebo provozovatelem </w:t>
      </w:r>
      <w:r w:rsidR="00A331C7">
        <w:rPr>
          <w:rFonts w:ascii="Arial" w:hAnsi="Arial" w:cs="Arial"/>
          <w:sz w:val="20"/>
          <w:szCs w:val="20"/>
        </w:rPr>
        <w:t>Systému</w:t>
      </w:r>
      <w:r w:rsidRPr="00634EB9">
        <w:rPr>
          <w:rFonts w:ascii="Arial" w:hAnsi="Arial" w:cs="Arial"/>
          <w:sz w:val="20"/>
          <w:szCs w:val="20"/>
        </w:rPr>
        <w:t xml:space="preserve">; </w:t>
      </w:r>
    </w:p>
    <w:p w14:paraId="08EC8A2D" w14:textId="261DFCA3"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kterou není </w:t>
      </w:r>
      <w:r w:rsidR="7C8E560E" w:rsidRPr="61D84DF0">
        <w:rPr>
          <w:rFonts w:ascii="Arial" w:hAnsi="Arial" w:cs="Arial"/>
          <w:sz w:val="20"/>
          <w:szCs w:val="20"/>
        </w:rPr>
        <w:t xml:space="preserve">Objednatel </w:t>
      </w:r>
      <w:r w:rsidRPr="00634EB9">
        <w:rPr>
          <w:rFonts w:ascii="Arial" w:hAnsi="Arial" w:cs="Arial"/>
          <w:sz w:val="20"/>
          <w:szCs w:val="20"/>
        </w:rPr>
        <w:t>povinen využít;</w:t>
      </w:r>
    </w:p>
    <w:p w14:paraId="757D9180" w14:textId="2C32590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kterou spolu s</w:t>
      </w:r>
      <w:r w:rsidR="00B569BF" w:rsidRPr="00634EB9">
        <w:rPr>
          <w:rFonts w:ascii="Arial" w:hAnsi="Arial" w:cs="Arial"/>
          <w:sz w:val="20"/>
          <w:szCs w:val="20"/>
        </w:rPr>
        <w:t xml:space="preserve"> </w:t>
      </w:r>
      <w:r w:rsidR="587954A4" w:rsidRPr="61D84DF0">
        <w:rPr>
          <w:rFonts w:ascii="Arial" w:hAnsi="Arial" w:cs="Arial"/>
          <w:sz w:val="20"/>
          <w:szCs w:val="20"/>
        </w:rPr>
        <w:t xml:space="preserve">Objednatelem </w:t>
      </w:r>
      <w:r w:rsidRPr="00634EB9">
        <w:rPr>
          <w:rFonts w:ascii="Arial" w:hAnsi="Arial" w:cs="Arial"/>
          <w:sz w:val="20"/>
          <w:szCs w:val="20"/>
        </w:rPr>
        <w:t xml:space="preserve">bez dalšího získávají všechny společnosti, které s </w:t>
      </w:r>
      <w:r w:rsidR="13A48AA2" w:rsidRPr="61D84DF0">
        <w:rPr>
          <w:rFonts w:ascii="Arial" w:hAnsi="Arial" w:cs="Arial"/>
          <w:sz w:val="20"/>
          <w:szCs w:val="20"/>
        </w:rPr>
        <w:t xml:space="preserve">Objednatelem </w:t>
      </w:r>
      <w:r w:rsidRPr="00634EB9">
        <w:rPr>
          <w:rFonts w:ascii="Arial" w:hAnsi="Arial" w:cs="Arial"/>
          <w:sz w:val="20"/>
          <w:szCs w:val="20"/>
        </w:rPr>
        <w:t xml:space="preserve">tvoří nebo v budoucnu budou tvořit koncern, zejména pak společnost E.ON </w:t>
      </w:r>
      <w:r w:rsidR="003371E5" w:rsidRPr="00634EB9">
        <w:rPr>
          <w:rFonts w:ascii="Arial" w:hAnsi="Arial" w:cs="Arial"/>
          <w:sz w:val="20"/>
          <w:szCs w:val="20"/>
        </w:rPr>
        <w:t>Česká republika, s.r.o.</w:t>
      </w:r>
      <w:r w:rsidRPr="00634EB9">
        <w:rPr>
          <w:rFonts w:ascii="Arial" w:hAnsi="Arial" w:cs="Arial"/>
          <w:sz w:val="20"/>
          <w:szCs w:val="20"/>
        </w:rPr>
        <w:t xml:space="preserve"> a/nebo společnosti mimo koncern </w:t>
      </w:r>
      <w:r w:rsidR="1CF80836" w:rsidRPr="61D84DF0">
        <w:rPr>
          <w:rFonts w:ascii="Arial" w:hAnsi="Arial" w:cs="Arial"/>
          <w:sz w:val="20"/>
          <w:szCs w:val="20"/>
        </w:rPr>
        <w:t>Objednatele</w:t>
      </w:r>
      <w:r w:rsidRPr="00634EB9">
        <w:rPr>
          <w:rFonts w:ascii="Arial" w:hAnsi="Arial" w:cs="Arial"/>
          <w:sz w:val="20"/>
          <w:szCs w:val="20"/>
        </w:rPr>
        <w:t xml:space="preserve">, na které </w:t>
      </w:r>
      <w:r w:rsidR="43AC7041" w:rsidRPr="61D84DF0">
        <w:rPr>
          <w:rFonts w:ascii="Arial" w:hAnsi="Arial" w:cs="Arial"/>
          <w:sz w:val="20"/>
          <w:szCs w:val="20"/>
        </w:rPr>
        <w:t xml:space="preserve">Objednatel </w:t>
      </w:r>
      <w:r w:rsidRPr="00634EB9">
        <w:rPr>
          <w:rFonts w:ascii="Arial" w:hAnsi="Arial" w:cs="Arial"/>
          <w:sz w:val="20"/>
          <w:szCs w:val="20"/>
        </w:rPr>
        <w:t xml:space="preserve">v budoucnu převede část své provozní činnosti. Pro vyloučení pochybností, převodem části provozní činnosti </w:t>
      </w:r>
      <w:r w:rsidR="052C0172" w:rsidRPr="61D84DF0">
        <w:rPr>
          <w:rFonts w:ascii="Arial" w:hAnsi="Arial" w:cs="Arial"/>
          <w:sz w:val="20"/>
          <w:szCs w:val="20"/>
        </w:rPr>
        <w:t xml:space="preserve">Objednatele </w:t>
      </w:r>
      <w:r w:rsidRPr="00634EB9">
        <w:rPr>
          <w:rFonts w:ascii="Arial" w:hAnsi="Arial" w:cs="Arial"/>
          <w:sz w:val="20"/>
          <w:szCs w:val="20"/>
        </w:rPr>
        <w:t xml:space="preserve">se pro účely tohoto článku myslí jakýkoli převod činnosti </w:t>
      </w:r>
      <w:r w:rsidR="14741E79" w:rsidRPr="61D84DF0">
        <w:rPr>
          <w:rFonts w:ascii="Arial" w:hAnsi="Arial" w:cs="Arial"/>
          <w:sz w:val="20"/>
          <w:szCs w:val="20"/>
        </w:rPr>
        <w:t>Objednatele</w:t>
      </w:r>
      <w:r w:rsidRPr="00634EB9">
        <w:rPr>
          <w:rFonts w:ascii="Arial" w:hAnsi="Arial" w:cs="Arial"/>
          <w:sz w:val="20"/>
          <w:szCs w:val="20"/>
        </w:rPr>
        <w:t xml:space="preserve">, který bude mít povahu převodu činnosti nebo její části ve smyslu § 338 zákoníku práce.  </w:t>
      </w:r>
    </w:p>
    <w:p w14:paraId="6D43D253" w14:textId="1402B62C"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Licence se vztahuje zejména, nikoli však výlučně, na dodávku aplikační infrastruktury a integračních služeb. Licence pokrývá i všechny instalace vybraných částí aplikační infrastruktury, které jsou v rámci navrženého řešení instalovány na straně </w:t>
      </w:r>
      <w:r w:rsidR="002C2E35">
        <w:rPr>
          <w:rFonts w:ascii="Arial" w:hAnsi="Arial" w:cs="Arial"/>
          <w:sz w:val="20"/>
          <w:szCs w:val="20"/>
        </w:rPr>
        <w:t>Zařízení</w:t>
      </w:r>
      <w:r w:rsidRPr="00634EB9">
        <w:rPr>
          <w:rFonts w:ascii="Arial" w:hAnsi="Arial" w:cs="Arial"/>
          <w:sz w:val="20"/>
          <w:szCs w:val="20"/>
        </w:rPr>
        <w:t xml:space="preserve">. Licence zahrnuje i náklady na pořízení HW zařízení, nezbytných pro nasazení požadované funkčnosti na straně </w:t>
      </w:r>
      <w:r w:rsidR="00D57B78">
        <w:rPr>
          <w:rFonts w:ascii="Arial" w:hAnsi="Arial" w:cs="Arial"/>
          <w:sz w:val="20"/>
          <w:szCs w:val="20"/>
        </w:rPr>
        <w:t>informačního systému</w:t>
      </w:r>
      <w:r w:rsidRPr="00634EB9">
        <w:rPr>
          <w:rFonts w:ascii="Arial" w:hAnsi="Arial" w:cs="Arial"/>
          <w:sz w:val="20"/>
          <w:szCs w:val="20"/>
        </w:rPr>
        <w:t xml:space="preserve">. </w:t>
      </w:r>
    </w:p>
    <w:p w14:paraId="5DE8AE5D" w14:textId="2B4EDFEC" w:rsidR="000A5EB1" w:rsidRPr="00634EB9" w:rsidRDefault="000A5EB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Povinnost týkající se Licence platí pro </w:t>
      </w:r>
      <w:r w:rsidR="126E1102" w:rsidRPr="61D84DF0">
        <w:rPr>
          <w:rFonts w:ascii="Arial" w:hAnsi="Arial" w:cs="Arial"/>
          <w:sz w:val="20"/>
          <w:szCs w:val="20"/>
        </w:rPr>
        <w:t xml:space="preserve">Poskytovatele </w:t>
      </w:r>
      <w:r w:rsidRPr="00634EB9">
        <w:rPr>
          <w:rFonts w:ascii="Arial" w:hAnsi="Arial" w:cs="Arial"/>
          <w:sz w:val="20"/>
          <w:szCs w:val="20"/>
        </w:rPr>
        <w:t xml:space="preserve">i v případě </w:t>
      </w:r>
      <w:r w:rsidR="00111C2D" w:rsidRPr="00634EB9">
        <w:rPr>
          <w:rFonts w:ascii="Arial" w:hAnsi="Arial" w:cs="Arial"/>
          <w:sz w:val="20"/>
          <w:szCs w:val="20"/>
        </w:rPr>
        <w:t>vytvoření Předm</w:t>
      </w:r>
      <w:r w:rsidR="00A46546" w:rsidRPr="00634EB9">
        <w:rPr>
          <w:rFonts w:ascii="Arial" w:hAnsi="Arial" w:cs="Arial"/>
          <w:sz w:val="20"/>
          <w:szCs w:val="20"/>
        </w:rPr>
        <w:t>ě</w:t>
      </w:r>
      <w:r w:rsidR="00111C2D" w:rsidRPr="00634EB9">
        <w:rPr>
          <w:rFonts w:ascii="Arial" w:hAnsi="Arial" w:cs="Arial"/>
          <w:sz w:val="20"/>
          <w:szCs w:val="20"/>
        </w:rPr>
        <w:t xml:space="preserve">tu duševního vlastnictví </w:t>
      </w:r>
      <w:r w:rsidRPr="00634EB9">
        <w:rPr>
          <w:rFonts w:ascii="Arial" w:hAnsi="Arial" w:cs="Arial"/>
          <w:sz w:val="20"/>
          <w:szCs w:val="20"/>
        </w:rPr>
        <w:t xml:space="preserve">subdodavatelem. Licence je poskytnutá v maximálním rozsahu povoleném platnými právními předpisy. </w:t>
      </w:r>
      <w:r w:rsidR="5A41FD65" w:rsidRPr="61D84DF0">
        <w:rPr>
          <w:rFonts w:ascii="Arial" w:hAnsi="Arial" w:cs="Arial"/>
          <w:sz w:val="20"/>
          <w:szCs w:val="20"/>
        </w:rPr>
        <w:t>Poskytovatel</w:t>
      </w:r>
      <w:r w:rsidR="00C27867" w:rsidRPr="00634EB9">
        <w:rPr>
          <w:rFonts w:ascii="Arial" w:hAnsi="Arial" w:cs="Arial"/>
          <w:sz w:val="20"/>
          <w:szCs w:val="20"/>
        </w:rPr>
        <w:t xml:space="preserve"> </w:t>
      </w:r>
      <w:r w:rsidRPr="00634EB9">
        <w:rPr>
          <w:rFonts w:ascii="Arial" w:hAnsi="Arial" w:cs="Arial"/>
          <w:sz w:val="20"/>
          <w:szCs w:val="20"/>
        </w:rPr>
        <w:t xml:space="preserve">potvrzuje, že vlastní veškerá oprávnění k veškerým Předmětům duševního vlastnictví, která mohou být pro užívání </w:t>
      </w:r>
      <w:r w:rsidR="002C2E35">
        <w:rPr>
          <w:rFonts w:ascii="Arial" w:hAnsi="Arial" w:cs="Arial"/>
          <w:sz w:val="20"/>
          <w:szCs w:val="20"/>
        </w:rPr>
        <w:t>Zařízení</w:t>
      </w:r>
      <w:r w:rsidRPr="00634EB9">
        <w:rPr>
          <w:rFonts w:ascii="Arial" w:hAnsi="Arial" w:cs="Arial"/>
          <w:sz w:val="20"/>
          <w:szCs w:val="20"/>
        </w:rPr>
        <w:t xml:space="preserve"> potřebná, zejména, nikoliv však výlučně, že získal veškerá oprávnění autorů či třetích osob k Předmětům duševního vlastnictví nutným pro užívání </w:t>
      </w:r>
      <w:r w:rsidR="002C2E35">
        <w:rPr>
          <w:rFonts w:ascii="Arial" w:hAnsi="Arial" w:cs="Arial"/>
          <w:sz w:val="20"/>
          <w:szCs w:val="20"/>
        </w:rPr>
        <w:t>Zařízení</w:t>
      </w:r>
      <w:r w:rsidRPr="00634EB9">
        <w:rPr>
          <w:rFonts w:ascii="Arial" w:hAnsi="Arial" w:cs="Arial"/>
          <w:sz w:val="20"/>
          <w:szCs w:val="20"/>
        </w:rPr>
        <w:t xml:space="preserve"> a je oprávněn poskytnout </w:t>
      </w:r>
      <w:r w:rsidR="591280A3" w:rsidRPr="61D84DF0">
        <w:rPr>
          <w:rFonts w:ascii="Arial" w:hAnsi="Arial" w:cs="Arial"/>
          <w:sz w:val="20"/>
          <w:szCs w:val="20"/>
        </w:rPr>
        <w:t>Objednateli</w:t>
      </w:r>
      <w:r w:rsidRPr="00634EB9">
        <w:rPr>
          <w:rFonts w:ascii="Arial" w:hAnsi="Arial" w:cs="Arial"/>
          <w:sz w:val="20"/>
          <w:szCs w:val="20"/>
        </w:rPr>
        <w:t xml:space="preserve">. </w:t>
      </w:r>
    </w:p>
    <w:p w14:paraId="42761B7F" w14:textId="185F9AAC" w:rsidR="000A5EB1" w:rsidRPr="00634EB9" w:rsidRDefault="68647024"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Poskytovatel</w:t>
      </w:r>
      <w:r w:rsidR="00B569BF" w:rsidRPr="00634EB9">
        <w:rPr>
          <w:rFonts w:ascii="Arial" w:hAnsi="Arial" w:cs="Arial"/>
          <w:sz w:val="20"/>
          <w:szCs w:val="20"/>
        </w:rPr>
        <w:t xml:space="preserve"> </w:t>
      </w:r>
      <w:r w:rsidR="000A5EB1" w:rsidRPr="00634EB9">
        <w:rPr>
          <w:rFonts w:ascii="Arial" w:hAnsi="Arial" w:cs="Arial"/>
          <w:sz w:val="20"/>
          <w:szCs w:val="20"/>
        </w:rPr>
        <w:t xml:space="preserve">je povinen zajistit, aby výsledkem jeho plnění podle této </w:t>
      </w:r>
      <w:r w:rsidR="000604E7" w:rsidRPr="00634EB9">
        <w:rPr>
          <w:rFonts w:ascii="Arial" w:hAnsi="Arial" w:cs="Arial"/>
          <w:sz w:val="20"/>
          <w:szCs w:val="20"/>
        </w:rPr>
        <w:t xml:space="preserve">smlouvy </w:t>
      </w:r>
      <w:r w:rsidR="000A5EB1" w:rsidRPr="00634EB9">
        <w:rPr>
          <w:rFonts w:ascii="Arial" w:hAnsi="Arial" w:cs="Arial"/>
          <w:sz w:val="20"/>
          <w:szCs w:val="20"/>
        </w:rPr>
        <w:t xml:space="preserve">nebyla porušena práva třetích osob. Pro případ, že užíváním předmětu plnění nebo jeho dílčí části nebo prostou existencí předmětu plnění nebo jeho dílčí části budou v důsledku porušení povinností </w:t>
      </w:r>
      <w:r w:rsidR="392C1E5C" w:rsidRPr="61D84DF0">
        <w:rPr>
          <w:rFonts w:ascii="Arial" w:hAnsi="Arial" w:cs="Arial"/>
          <w:sz w:val="20"/>
          <w:szCs w:val="20"/>
        </w:rPr>
        <w:t xml:space="preserve">Poskytovatele </w:t>
      </w:r>
      <w:r w:rsidR="000A5EB1" w:rsidRPr="00634EB9">
        <w:rPr>
          <w:rFonts w:ascii="Arial" w:hAnsi="Arial" w:cs="Arial"/>
          <w:sz w:val="20"/>
          <w:szCs w:val="20"/>
        </w:rPr>
        <w:t xml:space="preserve">dotčena práva třetích osob, nese </w:t>
      </w:r>
      <w:r w:rsidR="7E00E85E" w:rsidRPr="61D84DF0">
        <w:rPr>
          <w:rFonts w:ascii="Arial" w:hAnsi="Arial" w:cs="Arial"/>
          <w:sz w:val="20"/>
          <w:szCs w:val="20"/>
        </w:rPr>
        <w:t xml:space="preserve">Poskytovatel </w:t>
      </w:r>
      <w:r w:rsidR="000A5EB1" w:rsidRPr="00634EB9">
        <w:rPr>
          <w:rFonts w:ascii="Arial" w:hAnsi="Arial" w:cs="Arial"/>
          <w:sz w:val="20"/>
          <w:szCs w:val="20"/>
        </w:rPr>
        <w:t xml:space="preserve">vedle odpovědnosti za takovéto vady plnění i odpovědnost za </w:t>
      </w:r>
      <w:r w:rsidR="004978FA">
        <w:rPr>
          <w:rFonts w:ascii="Arial" w:hAnsi="Arial" w:cs="Arial"/>
          <w:sz w:val="20"/>
          <w:szCs w:val="20"/>
        </w:rPr>
        <w:t>veškerou újmu, včetně újmy nemajetkové</w:t>
      </w:r>
      <w:r w:rsidR="000A5EB1" w:rsidRPr="00634EB9">
        <w:rPr>
          <w:rFonts w:ascii="Arial" w:hAnsi="Arial" w:cs="Arial"/>
          <w:sz w:val="20"/>
          <w:szCs w:val="20"/>
        </w:rPr>
        <w:t>, kter</w:t>
      </w:r>
      <w:r w:rsidR="004978FA">
        <w:rPr>
          <w:rFonts w:ascii="Arial" w:hAnsi="Arial" w:cs="Arial"/>
          <w:sz w:val="20"/>
          <w:szCs w:val="20"/>
        </w:rPr>
        <w:t>á</w:t>
      </w:r>
      <w:r w:rsidR="000A5EB1" w:rsidRPr="00634EB9">
        <w:rPr>
          <w:rFonts w:ascii="Arial" w:hAnsi="Arial" w:cs="Arial"/>
          <w:sz w:val="20"/>
          <w:szCs w:val="20"/>
        </w:rPr>
        <w:t xml:space="preserve"> tím </w:t>
      </w:r>
      <w:r w:rsidR="1DDC5E4F" w:rsidRPr="61D84DF0">
        <w:rPr>
          <w:rFonts w:ascii="Arial" w:hAnsi="Arial" w:cs="Arial"/>
          <w:sz w:val="20"/>
          <w:szCs w:val="20"/>
        </w:rPr>
        <w:t xml:space="preserve">Objednateli </w:t>
      </w:r>
      <w:r w:rsidR="000A5EB1" w:rsidRPr="00634EB9">
        <w:rPr>
          <w:rFonts w:ascii="Arial" w:hAnsi="Arial" w:cs="Arial"/>
          <w:sz w:val="20"/>
          <w:szCs w:val="20"/>
        </w:rPr>
        <w:t>vznikn</w:t>
      </w:r>
      <w:r w:rsidR="004978FA">
        <w:rPr>
          <w:rFonts w:ascii="Arial" w:hAnsi="Arial" w:cs="Arial"/>
          <w:sz w:val="20"/>
          <w:szCs w:val="20"/>
        </w:rPr>
        <w:t>e</w:t>
      </w:r>
      <w:r w:rsidR="000A5EB1" w:rsidRPr="00634EB9">
        <w:rPr>
          <w:rFonts w:ascii="Arial" w:hAnsi="Arial" w:cs="Arial"/>
          <w:sz w:val="20"/>
          <w:szCs w:val="20"/>
        </w:rPr>
        <w:t xml:space="preserve">.  </w:t>
      </w:r>
    </w:p>
    <w:p w14:paraId="4809BEB0" w14:textId="38510F33" w:rsidR="000A5EB1" w:rsidRPr="00634EB9" w:rsidRDefault="59EBE6F4"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 xml:space="preserve">Poskytovatel </w:t>
      </w:r>
      <w:r w:rsidR="000A5EB1" w:rsidRPr="00634EB9">
        <w:rPr>
          <w:rFonts w:ascii="Arial" w:hAnsi="Arial" w:cs="Arial"/>
          <w:sz w:val="20"/>
          <w:szCs w:val="20"/>
        </w:rPr>
        <w:t>uděl</w:t>
      </w:r>
      <w:r w:rsidR="004978FA">
        <w:rPr>
          <w:rFonts w:ascii="Arial" w:hAnsi="Arial" w:cs="Arial"/>
          <w:sz w:val="20"/>
          <w:szCs w:val="20"/>
        </w:rPr>
        <w:t>il</w:t>
      </w:r>
      <w:r w:rsidR="000A5EB1" w:rsidRPr="00634EB9">
        <w:rPr>
          <w:rFonts w:ascii="Arial" w:hAnsi="Arial" w:cs="Arial"/>
          <w:sz w:val="20"/>
          <w:szCs w:val="20"/>
        </w:rPr>
        <w:t xml:space="preserve"> </w:t>
      </w:r>
      <w:r w:rsidR="05FB9549" w:rsidRPr="61D84DF0">
        <w:rPr>
          <w:rFonts w:ascii="Arial" w:hAnsi="Arial" w:cs="Arial"/>
          <w:sz w:val="20"/>
          <w:szCs w:val="20"/>
        </w:rPr>
        <w:t xml:space="preserve">Objednateli </w:t>
      </w:r>
      <w:r w:rsidR="004978FA">
        <w:rPr>
          <w:rFonts w:ascii="Arial" w:hAnsi="Arial" w:cs="Arial"/>
          <w:sz w:val="20"/>
          <w:szCs w:val="20"/>
        </w:rPr>
        <w:t>s účinností k</w:t>
      </w:r>
      <w:r w:rsidR="000A5EB1" w:rsidRPr="00634EB9">
        <w:rPr>
          <w:rFonts w:ascii="Arial" w:hAnsi="Arial" w:cs="Arial"/>
          <w:sz w:val="20"/>
          <w:szCs w:val="20"/>
        </w:rPr>
        <w:t xml:space="preserve"> ukončení této servisní smlouvy souhlas k tomu, aby byl </w:t>
      </w:r>
      <w:r w:rsidR="62464F9E" w:rsidRPr="61D84DF0">
        <w:rPr>
          <w:rFonts w:ascii="Arial" w:hAnsi="Arial" w:cs="Arial"/>
          <w:sz w:val="20"/>
          <w:szCs w:val="20"/>
        </w:rPr>
        <w:t xml:space="preserve">Objednatel </w:t>
      </w:r>
      <w:r w:rsidR="000A5EB1" w:rsidRPr="00634EB9">
        <w:rPr>
          <w:rFonts w:ascii="Arial" w:hAnsi="Arial" w:cs="Arial"/>
          <w:sz w:val="20"/>
          <w:szCs w:val="20"/>
        </w:rPr>
        <w:t xml:space="preserve">oprávněn Předmět duševního vlastnictví </w:t>
      </w:r>
      <w:r w:rsidR="00323E0B">
        <w:rPr>
          <w:rFonts w:ascii="Arial" w:hAnsi="Arial" w:cs="Arial"/>
          <w:sz w:val="20"/>
          <w:szCs w:val="20"/>
        </w:rPr>
        <w:t>upravovat</w:t>
      </w:r>
      <w:r w:rsidR="000A5EB1" w:rsidRPr="00634EB9">
        <w:rPr>
          <w:rFonts w:ascii="Arial" w:hAnsi="Arial" w:cs="Arial"/>
          <w:sz w:val="20"/>
          <w:szCs w:val="20"/>
        </w:rPr>
        <w:t xml:space="preserve"> na </w:t>
      </w:r>
      <w:r w:rsidR="00323E0B">
        <w:rPr>
          <w:rFonts w:ascii="Arial" w:hAnsi="Arial" w:cs="Arial"/>
          <w:sz w:val="20"/>
          <w:szCs w:val="20"/>
        </w:rPr>
        <w:t>všech uživatelských a správcovských úrovních.</w:t>
      </w:r>
    </w:p>
    <w:p w14:paraId="38E540D4" w14:textId="3AB98EB0" w:rsidR="000A5EB1" w:rsidRPr="00634EB9" w:rsidRDefault="01663D88" w:rsidP="00634EB9">
      <w:pPr>
        <w:pStyle w:val="Nadpis2"/>
        <w:keepNext w:val="0"/>
        <w:spacing w:before="120" w:after="120" w:line="276" w:lineRule="auto"/>
        <w:rPr>
          <w:rFonts w:eastAsiaTheme="minorEastAsia" w:cstheme="minorBidi"/>
          <w:sz w:val="20"/>
          <w:szCs w:val="20"/>
        </w:rPr>
      </w:pPr>
      <w:r w:rsidRPr="61D84DF0">
        <w:rPr>
          <w:rFonts w:ascii="Arial" w:hAnsi="Arial" w:cs="Arial"/>
          <w:sz w:val="20"/>
          <w:szCs w:val="20"/>
        </w:rPr>
        <w:t xml:space="preserve">Poskytovatel </w:t>
      </w:r>
      <w:r w:rsidR="000A5EB1" w:rsidRPr="00634EB9">
        <w:rPr>
          <w:rFonts w:ascii="Arial" w:hAnsi="Arial" w:cs="Arial"/>
          <w:sz w:val="20"/>
          <w:szCs w:val="20"/>
        </w:rPr>
        <w:t xml:space="preserve">prohlašuje, že odměna za veškerá oprávnění poskytnutá </w:t>
      </w:r>
      <w:r w:rsidR="2CB9A2A3" w:rsidRPr="61D84DF0">
        <w:rPr>
          <w:rFonts w:ascii="Arial" w:hAnsi="Arial" w:cs="Arial"/>
          <w:sz w:val="20"/>
          <w:szCs w:val="20"/>
        </w:rPr>
        <w:t xml:space="preserve">Objednateli </w:t>
      </w:r>
      <w:r w:rsidR="000A5EB1" w:rsidRPr="00634EB9">
        <w:rPr>
          <w:rFonts w:ascii="Arial" w:hAnsi="Arial" w:cs="Arial"/>
          <w:sz w:val="20"/>
          <w:szCs w:val="20"/>
        </w:rPr>
        <w:t xml:space="preserve">v této části 11 smlouvy je zahrnuta v odměně </w:t>
      </w:r>
      <w:r w:rsidR="00035254" w:rsidRPr="00634EB9">
        <w:rPr>
          <w:rFonts w:ascii="Arial" w:hAnsi="Arial" w:cs="Arial"/>
          <w:sz w:val="20"/>
          <w:szCs w:val="20"/>
        </w:rPr>
        <w:t>za Pravidelné služby.</w:t>
      </w:r>
    </w:p>
    <w:p w14:paraId="4DF4C527" w14:textId="6C4C5EE9" w:rsidR="000A5EB1" w:rsidRPr="00634EB9" w:rsidRDefault="000A5EB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Udělení práv uvedených v této části smlouvy nelze ze strany </w:t>
      </w:r>
      <w:r w:rsidR="069E93C2" w:rsidRPr="61D84DF0">
        <w:rPr>
          <w:rFonts w:ascii="Arial" w:hAnsi="Arial" w:cs="Arial"/>
          <w:sz w:val="20"/>
          <w:szCs w:val="20"/>
        </w:rPr>
        <w:t xml:space="preserve">Poskytovatele </w:t>
      </w:r>
      <w:r w:rsidRPr="00634EB9">
        <w:rPr>
          <w:rFonts w:ascii="Arial" w:hAnsi="Arial" w:cs="Arial"/>
          <w:sz w:val="20"/>
          <w:szCs w:val="20"/>
        </w:rPr>
        <w:t xml:space="preserve">vypovědět a na jejich udělení nemá vliv ukončení této smlouvy či případně </w:t>
      </w:r>
      <w:r w:rsidR="00035254" w:rsidRPr="00634EB9">
        <w:rPr>
          <w:rFonts w:ascii="Arial" w:hAnsi="Arial" w:cs="Arial"/>
          <w:sz w:val="20"/>
          <w:szCs w:val="20"/>
        </w:rPr>
        <w:t>této</w:t>
      </w:r>
      <w:r w:rsidRPr="00634EB9">
        <w:rPr>
          <w:rFonts w:ascii="Arial" w:hAnsi="Arial" w:cs="Arial"/>
          <w:sz w:val="20"/>
          <w:szCs w:val="20"/>
        </w:rPr>
        <w:t xml:space="preserve"> smlouvy.</w:t>
      </w:r>
    </w:p>
    <w:p w14:paraId="423C5597" w14:textId="32EEE22D" w:rsidR="000A5EB1" w:rsidRPr="00634EB9" w:rsidRDefault="000A5EB1" w:rsidP="00634EB9">
      <w:pPr>
        <w:pStyle w:val="Nadpis2"/>
        <w:keepNext w:val="0"/>
        <w:spacing w:before="120" w:after="120" w:line="276" w:lineRule="auto"/>
        <w:rPr>
          <w:rFonts w:eastAsiaTheme="minorEastAsia" w:cstheme="minorBidi"/>
          <w:sz w:val="20"/>
          <w:szCs w:val="20"/>
        </w:rPr>
      </w:pPr>
      <w:r w:rsidRPr="004B9A83">
        <w:rPr>
          <w:rFonts w:ascii="Arial" w:hAnsi="Arial" w:cs="Arial"/>
          <w:sz w:val="20"/>
          <w:szCs w:val="20"/>
        </w:rPr>
        <w:t xml:space="preserve">V případě, že určitá část </w:t>
      </w:r>
      <w:r w:rsidR="00035254" w:rsidRPr="004B9A83">
        <w:rPr>
          <w:rFonts w:ascii="Arial" w:hAnsi="Arial" w:cs="Arial"/>
          <w:sz w:val="20"/>
          <w:szCs w:val="20"/>
        </w:rPr>
        <w:t xml:space="preserve">Předmětu duševního vlastnictví </w:t>
      </w:r>
      <w:r w:rsidRPr="004B9A83">
        <w:rPr>
          <w:rFonts w:ascii="Arial" w:hAnsi="Arial" w:cs="Arial"/>
          <w:sz w:val="20"/>
          <w:szCs w:val="20"/>
        </w:rPr>
        <w:t xml:space="preserve">naplní znaky díla ve smyslu autorského zákona, které vzniklo jako dílo spoluautorské v souvislosti s plněním této smlouvy, využije ji </w:t>
      </w:r>
      <w:r w:rsidR="15E6B0C9" w:rsidRPr="61D84DF0">
        <w:rPr>
          <w:rFonts w:ascii="Arial" w:hAnsi="Arial" w:cs="Arial"/>
          <w:sz w:val="20"/>
          <w:szCs w:val="20"/>
        </w:rPr>
        <w:t xml:space="preserve">Poskytovatel </w:t>
      </w:r>
      <w:r w:rsidRPr="004B9A83">
        <w:rPr>
          <w:rFonts w:ascii="Arial" w:hAnsi="Arial" w:cs="Arial"/>
          <w:sz w:val="20"/>
          <w:szCs w:val="20"/>
        </w:rPr>
        <w:t xml:space="preserve">pro své podnikatelské účely pouze po předchozí dohodě </w:t>
      </w:r>
      <w:r w:rsidR="00035254" w:rsidRPr="004B9A83">
        <w:rPr>
          <w:rFonts w:ascii="Arial" w:hAnsi="Arial" w:cs="Arial"/>
          <w:sz w:val="20"/>
          <w:szCs w:val="20"/>
        </w:rPr>
        <w:t>s</w:t>
      </w:r>
      <w:r w:rsidR="007272F1" w:rsidRPr="004B9A83">
        <w:rPr>
          <w:rFonts w:ascii="Arial" w:hAnsi="Arial" w:cs="Arial"/>
          <w:sz w:val="20"/>
          <w:szCs w:val="20"/>
        </w:rPr>
        <w:t xml:space="preserve"> </w:t>
      </w:r>
      <w:r w:rsidR="08A4A139" w:rsidRPr="61D84DF0">
        <w:rPr>
          <w:rFonts w:ascii="Arial" w:hAnsi="Arial" w:cs="Arial"/>
          <w:sz w:val="20"/>
          <w:szCs w:val="20"/>
        </w:rPr>
        <w:t>Objednatelem</w:t>
      </w:r>
      <w:r w:rsidRPr="004B9A83">
        <w:rPr>
          <w:rFonts w:ascii="Arial" w:hAnsi="Arial" w:cs="Arial"/>
          <w:sz w:val="20"/>
          <w:szCs w:val="20"/>
        </w:rPr>
        <w:t xml:space="preserve">, jejímž obsahem budou podmínky úhrady nákladů vynaložených </w:t>
      </w:r>
      <w:r w:rsidR="11F81ECD" w:rsidRPr="61D84DF0">
        <w:rPr>
          <w:rFonts w:ascii="Arial" w:hAnsi="Arial" w:cs="Arial"/>
          <w:sz w:val="20"/>
          <w:szCs w:val="20"/>
        </w:rPr>
        <w:t xml:space="preserve">Objednatelem </w:t>
      </w:r>
      <w:r w:rsidRPr="004B9A83">
        <w:rPr>
          <w:rFonts w:ascii="Arial" w:hAnsi="Arial" w:cs="Arial"/>
          <w:sz w:val="20"/>
          <w:szCs w:val="20"/>
        </w:rPr>
        <w:t xml:space="preserve">v souvislosti s vytvořením takového díla, které bude </w:t>
      </w:r>
      <w:r w:rsidR="18E5D32A" w:rsidRPr="61D84DF0">
        <w:rPr>
          <w:rFonts w:ascii="Arial" w:hAnsi="Arial" w:cs="Arial"/>
          <w:sz w:val="20"/>
          <w:szCs w:val="20"/>
        </w:rPr>
        <w:t xml:space="preserve">Poskytovatel </w:t>
      </w:r>
      <w:r w:rsidRPr="004B9A83">
        <w:rPr>
          <w:rFonts w:ascii="Arial" w:hAnsi="Arial" w:cs="Arial"/>
          <w:sz w:val="20"/>
          <w:szCs w:val="20"/>
        </w:rPr>
        <w:t>schopen dále ekonomicky využívat.</w:t>
      </w:r>
    </w:p>
    <w:p w14:paraId="1FAC5554" w14:textId="5CD233AB" w:rsidR="000A5EB1" w:rsidRPr="00634EB9" w:rsidRDefault="000A5EB1" w:rsidP="00634EB9">
      <w:pPr>
        <w:pStyle w:val="Nadpis2"/>
        <w:keepNext w:val="0"/>
        <w:spacing w:before="120" w:after="120" w:line="276" w:lineRule="auto"/>
        <w:rPr>
          <w:rFonts w:eastAsiaTheme="minorEastAsia" w:cstheme="minorBidi"/>
          <w:sz w:val="20"/>
          <w:szCs w:val="20"/>
        </w:rPr>
      </w:pPr>
      <w:r w:rsidRPr="00634EB9">
        <w:rPr>
          <w:rFonts w:ascii="Arial" w:hAnsi="Arial" w:cs="Arial"/>
          <w:sz w:val="20"/>
          <w:szCs w:val="20"/>
        </w:rPr>
        <w:t xml:space="preserve">Pokud je </w:t>
      </w:r>
      <w:r w:rsidR="00F86090">
        <w:rPr>
          <w:rFonts w:ascii="Arial" w:hAnsi="Arial" w:cs="Arial"/>
          <w:sz w:val="20"/>
          <w:szCs w:val="20"/>
        </w:rPr>
        <w:t>Předmět duševního vlastnictví</w:t>
      </w:r>
      <w:r w:rsidRPr="00634EB9">
        <w:rPr>
          <w:rFonts w:ascii="Arial" w:hAnsi="Arial" w:cs="Arial"/>
          <w:sz w:val="20"/>
          <w:szCs w:val="20"/>
        </w:rPr>
        <w:t xml:space="preserve"> chráněn softwarovým klíčem</w:t>
      </w:r>
      <w:r w:rsidR="006F5868">
        <w:rPr>
          <w:rFonts w:ascii="Arial" w:hAnsi="Arial" w:cs="Arial"/>
          <w:sz w:val="20"/>
          <w:szCs w:val="20"/>
        </w:rPr>
        <w:t xml:space="preserve"> pro změny uživatelské nebo správcovské konfigurace</w:t>
      </w:r>
      <w:r w:rsidRPr="00634EB9">
        <w:rPr>
          <w:rFonts w:ascii="Arial" w:hAnsi="Arial" w:cs="Arial"/>
          <w:sz w:val="20"/>
          <w:szCs w:val="20"/>
        </w:rPr>
        <w:t xml:space="preserve">, pak </w:t>
      </w:r>
      <w:r w:rsidR="5A65645A" w:rsidRPr="61D84DF0">
        <w:rPr>
          <w:rFonts w:ascii="Arial" w:hAnsi="Arial" w:cs="Arial"/>
          <w:sz w:val="20"/>
          <w:szCs w:val="20"/>
        </w:rPr>
        <w:t xml:space="preserve">Poskytovatel </w:t>
      </w:r>
      <w:r w:rsidRPr="00634EB9">
        <w:rPr>
          <w:rFonts w:ascii="Arial" w:hAnsi="Arial" w:cs="Arial"/>
          <w:sz w:val="20"/>
          <w:szCs w:val="20"/>
        </w:rPr>
        <w:t>musí poskytnout tyto klíče zákazníkovi (min. 20 ks).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poskytnuty v počtu nutném pro chod </w:t>
      </w:r>
      <w:r w:rsidR="00397609">
        <w:rPr>
          <w:rFonts w:ascii="Arial" w:hAnsi="Arial" w:cs="Arial"/>
          <w:sz w:val="20"/>
          <w:szCs w:val="20"/>
        </w:rPr>
        <w:t>Zařízení</w:t>
      </w:r>
      <w:r w:rsidRPr="00634EB9">
        <w:rPr>
          <w:rFonts w:ascii="Arial" w:hAnsi="Arial" w:cs="Arial"/>
          <w:sz w:val="20"/>
          <w:szCs w:val="20"/>
        </w:rPr>
        <w:t>. Servisní a parametrizační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rovněž poskytnuty celému týmu servisního personálu (</w:t>
      </w:r>
      <w:r w:rsidR="006F5868">
        <w:rPr>
          <w:rFonts w:ascii="Arial" w:hAnsi="Arial" w:cs="Arial"/>
          <w:sz w:val="20"/>
          <w:szCs w:val="20"/>
        </w:rPr>
        <w:t xml:space="preserve">min. </w:t>
      </w:r>
      <w:r w:rsidRPr="00634EB9">
        <w:rPr>
          <w:rFonts w:ascii="Arial" w:hAnsi="Arial" w:cs="Arial"/>
          <w:sz w:val="20"/>
          <w:szCs w:val="20"/>
        </w:rPr>
        <w:t>20</w:t>
      </w:r>
      <w:r w:rsidR="006F5868">
        <w:rPr>
          <w:rFonts w:ascii="Arial" w:hAnsi="Arial" w:cs="Arial"/>
          <w:sz w:val="20"/>
          <w:szCs w:val="20"/>
        </w:rPr>
        <w:t xml:space="preserve"> </w:t>
      </w:r>
      <w:r w:rsidRPr="00634EB9">
        <w:rPr>
          <w:rFonts w:ascii="Arial" w:hAnsi="Arial" w:cs="Arial"/>
          <w:sz w:val="20"/>
          <w:szCs w:val="20"/>
        </w:rPr>
        <w:t>ks).</w:t>
      </w:r>
    </w:p>
    <w:p w14:paraId="31523854" w14:textId="77777777" w:rsidR="00AD7BAE" w:rsidRPr="00634EB9" w:rsidRDefault="00520C9C" w:rsidP="00634EB9">
      <w:pPr>
        <w:pStyle w:val="Nadpis1"/>
        <w:spacing w:line="276" w:lineRule="auto"/>
        <w:rPr>
          <w:rFonts w:ascii="Arial" w:hAnsi="Arial" w:cs="Arial"/>
          <w:sz w:val="20"/>
          <w:szCs w:val="20"/>
        </w:rPr>
      </w:pPr>
      <w:r w:rsidRPr="00634EB9">
        <w:rPr>
          <w:rFonts w:ascii="Arial" w:hAnsi="Arial" w:cs="Arial"/>
          <w:sz w:val="20"/>
          <w:szCs w:val="20"/>
        </w:rPr>
        <w:t xml:space="preserve">Zvláštní a závěrečná </w:t>
      </w:r>
      <w:r w:rsidR="00AD7BAE" w:rsidRPr="00634EB9">
        <w:rPr>
          <w:rFonts w:ascii="Arial" w:hAnsi="Arial" w:cs="Arial"/>
          <w:sz w:val="20"/>
          <w:szCs w:val="20"/>
        </w:rPr>
        <w:t>ujednání</w:t>
      </w:r>
    </w:p>
    <w:p w14:paraId="3A47CCED" w14:textId="1DFB52C7" w:rsidR="00E21A5C" w:rsidRPr="00634EB9" w:rsidRDefault="00AD7BA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Ustanovení této smlouvy jsou konečná a mohou být měněna nebo doplňována pouze písemnými dodatky smlouvy, jejichž uzavírání se řídí p</w:t>
      </w:r>
      <w:r w:rsidR="00E21A5C" w:rsidRPr="00634EB9">
        <w:rPr>
          <w:rFonts w:ascii="Arial" w:hAnsi="Arial" w:cs="Arial"/>
          <w:sz w:val="20"/>
          <w:szCs w:val="20"/>
        </w:rPr>
        <w:t xml:space="preserve">ravidly </w:t>
      </w:r>
      <w:r w:rsidR="00156D75">
        <w:rPr>
          <w:rFonts w:ascii="Arial" w:hAnsi="Arial" w:cs="Arial"/>
          <w:sz w:val="20"/>
          <w:szCs w:val="20"/>
        </w:rPr>
        <w:t>Smlouvy</w:t>
      </w:r>
      <w:r w:rsidRPr="00634EB9">
        <w:rPr>
          <w:rFonts w:ascii="Arial" w:hAnsi="Arial" w:cs="Arial"/>
          <w:sz w:val="20"/>
          <w:szCs w:val="20"/>
        </w:rPr>
        <w:t>. Ke změně či zrušení smlouvy je oprávněn pouze statutární orgán nebo zaměstnanci, kteří podepsali původní smlouvu. Jiné osoby mohou podepsat dodatek pouze tehdy,</w:t>
      </w:r>
      <w:r w:rsidR="00B23DF7" w:rsidRPr="00634EB9">
        <w:rPr>
          <w:rFonts w:ascii="Arial" w:hAnsi="Arial" w:cs="Arial"/>
          <w:sz w:val="20"/>
          <w:szCs w:val="20"/>
        </w:rPr>
        <w:t xml:space="preserve"> prokáží-li se plnou mocí vydanou k tomuto účelu.</w:t>
      </w:r>
    </w:p>
    <w:p w14:paraId="5DA31950" w14:textId="77777777" w:rsidR="00F525C5" w:rsidRDefault="00B23DF7" w:rsidP="00F525C5">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že některé ustanovení nebo část této smlouvy nebo obchodních podmínek se stane neplatným, zůstávají ostatní ustanovení nebo části v platnosti.</w:t>
      </w:r>
    </w:p>
    <w:p w14:paraId="6D16FC42" w14:textId="107B6BB4" w:rsidR="00701F40" w:rsidRDefault="00701F40" w:rsidP="00F525C5">
      <w:pPr>
        <w:pStyle w:val="Nadpis2"/>
        <w:keepNext w:val="0"/>
        <w:spacing w:before="120" w:after="120" w:line="276" w:lineRule="auto"/>
        <w:rPr>
          <w:rFonts w:ascii="Arial" w:eastAsiaTheme="minorEastAsia" w:hAnsi="Arial" w:cs="Arial"/>
          <w:sz w:val="20"/>
          <w:szCs w:val="20"/>
        </w:rPr>
      </w:pPr>
      <w:r w:rsidRPr="00122C46">
        <w:rPr>
          <w:rFonts w:ascii="Arial" w:eastAsiaTheme="minorEastAsia" w:hAnsi="Arial" w:cs="Arial"/>
          <w:sz w:val="20"/>
          <w:szCs w:val="20"/>
        </w:rPr>
        <w:lastRenderedPageBreak/>
        <w:t xml:space="preserve">Pro účely této </w:t>
      </w:r>
      <w:r w:rsidR="3E50D5B9" w:rsidRPr="5DE08845">
        <w:rPr>
          <w:rFonts w:ascii="Arial" w:eastAsiaTheme="minorEastAsia" w:hAnsi="Arial" w:cs="Arial"/>
          <w:sz w:val="20"/>
          <w:szCs w:val="20"/>
        </w:rPr>
        <w:t>S</w:t>
      </w:r>
      <w:r w:rsidRPr="00122C46">
        <w:rPr>
          <w:rFonts w:ascii="Arial" w:eastAsiaTheme="minorEastAsia" w:hAnsi="Arial" w:cs="Arial"/>
          <w:sz w:val="20"/>
          <w:szCs w:val="20"/>
        </w:rPr>
        <w:t>mlouvy v elektronické komunikaci</w:t>
      </w:r>
      <w:r w:rsidR="1DA34852" w:rsidRPr="5DE08845">
        <w:rPr>
          <w:rFonts w:ascii="Arial" w:eastAsiaTheme="minorEastAsia" w:hAnsi="Arial" w:cs="Arial"/>
          <w:sz w:val="20"/>
          <w:szCs w:val="20"/>
        </w:rPr>
        <w:t>, která se netýká vzniku, změny či zániku této Smlouvy</w:t>
      </w:r>
      <w:r w:rsidRPr="00122C46">
        <w:rPr>
          <w:rFonts w:ascii="Arial" w:eastAsiaTheme="minorEastAsia" w:hAnsi="Arial" w:cs="Arial"/>
          <w:sz w:val="20"/>
          <w:szCs w:val="20"/>
        </w:rPr>
        <w:t xml:space="preserve"> postačuje k identifikaci komunikující osoby zaručený elektronický podpis.</w:t>
      </w:r>
    </w:p>
    <w:p w14:paraId="1800B799" w14:textId="13194E2B" w:rsidR="00545868" w:rsidRPr="00B116F0" w:rsidRDefault="00545868" w:rsidP="003D0CFD">
      <w:pPr>
        <w:pStyle w:val="Nadpis2"/>
        <w:rPr>
          <w:rFonts w:eastAsiaTheme="minorEastAsia"/>
        </w:rPr>
      </w:pPr>
      <w:r>
        <w:rPr>
          <w:rStyle w:val="normaltextrun"/>
          <w:rFonts w:ascii="Arial" w:hAnsi="Arial" w:cs="Arial"/>
          <w:color w:val="000000"/>
          <w:sz w:val="20"/>
          <w:szCs w:val="20"/>
          <w:shd w:val="clear" w:color="auto" w:fill="FFFFFF"/>
        </w:rPr>
        <w:t xml:space="preserve">Vzhledem k tomu, že na základě plnění této Smlouvy dochází ke zpracování osobních údajů Poskytovatelem pro Objednatele ve smyslu článku 28 odst.  3 Nařízení Evropského parlamentu a Rady (EU) 2016/679 ze dne 27. dubna 2016 o ochraně fyzických osob v souvislosti se zpracováním osobních údajů a o volném pohybu těchto údajů a o zrušení směrnice 95/46/ES (dále jen „GDPR“), uzavírá Objednatel s Poskytovatelem smlouvu o zpracování osobních údajů ve znění Přílohy č. </w:t>
      </w:r>
      <w:r w:rsidR="00650051">
        <w:rPr>
          <w:rStyle w:val="normaltextrun"/>
          <w:rFonts w:ascii="Arial" w:hAnsi="Arial" w:cs="Arial"/>
          <w:color w:val="000000"/>
          <w:sz w:val="20"/>
          <w:szCs w:val="20"/>
          <w:shd w:val="clear" w:color="auto" w:fill="FFFFFF"/>
        </w:rPr>
        <w:t>5</w:t>
      </w:r>
      <w:r>
        <w:rPr>
          <w:rStyle w:val="normaltextrun"/>
          <w:rFonts w:ascii="Arial" w:hAnsi="Arial" w:cs="Arial"/>
          <w:color w:val="000000"/>
          <w:sz w:val="20"/>
          <w:szCs w:val="20"/>
          <w:shd w:val="clear" w:color="auto" w:fill="FFFFFF"/>
        </w:rPr>
        <w:t>, která implementuje požadavky GDPR, zejména čl. 28. Účelem zpracování je plnění Smlouvy, Zpracování Osobních údajů bude probíhat po dobu účinnosti této smlouvy a trvání Záruční doby. Povinnosti Poskytovatele týkající se ochrany Osobních údajů se Poskytovatel zavazuje plnit po celou dobu účinnosti Smlouvy, pokud ze Smlouvy nevyplývá, že mají trvat i po zániku její účinnosti.</w:t>
      </w:r>
    </w:p>
    <w:p w14:paraId="70BC5038" w14:textId="3C5C33B6" w:rsidR="00C448F8" w:rsidRPr="00F525C5" w:rsidRDefault="00F525C5" w:rsidP="00F525C5">
      <w:pPr>
        <w:pStyle w:val="Nadpis2"/>
        <w:keepNext w:val="0"/>
        <w:spacing w:before="120" w:after="120" w:line="276" w:lineRule="auto"/>
        <w:rPr>
          <w:rFonts w:eastAsiaTheme="minorEastAsia" w:cstheme="minorBidi"/>
          <w:sz w:val="20"/>
          <w:szCs w:val="20"/>
        </w:rPr>
      </w:pPr>
      <w:r w:rsidRPr="007A62EE">
        <w:rPr>
          <w:rFonts w:ascii="Arial" w:hAnsi="Arial" w:cs="Arial"/>
          <w:sz w:val="20"/>
          <w:szCs w:val="20"/>
        </w:rPr>
        <w:t xml:space="preserve">V případě, že </w:t>
      </w:r>
      <w:r w:rsidR="75AA0AE5" w:rsidRPr="61D84DF0">
        <w:rPr>
          <w:rFonts w:ascii="Arial" w:hAnsi="Arial" w:cs="Arial"/>
          <w:sz w:val="20"/>
          <w:szCs w:val="20"/>
        </w:rPr>
        <w:t>Objednatel</w:t>
      </w:r>
      <w:r w:rsidRPr="007A62EE">
        <w:rPr>
          <w:rFonts w:ascii="Arial" w:hAnsi="Arial" w:cs="Arial"/>
          <w:sz w:val="20"/>
          <w:szCs w:val="20"/>
        </w:rPr>
        <w:t xml:space="preserve"> odstoupí od smlouvy pro podstatné porušení smlouvy </w:t>
      </w:r>
      <w:r w:rsidR="136AB11D" w:rsidRPr="61D84DF0">
        <w:rPr>
          <w:rFonts w:ascii="Arial" w:hAnsi="Arial" w:cs="Arial"/>
          <w:sz w:val="20"/>
          <w:szCs w:val="20"/>
        </w:rPr>
        <w:t>Poskytovatelem</w:t>
      </w:r>
      <w:r w:rsidR="00F86090">
        <w:rPr>
          <w:rFonts w:ascii="Arial" w:hAnsi="Arial" w:cs="Arial"/>
          <w:sz w:val="20"/>
          <w:szCs w:val="20"/>
        </w:rPr>
        <w:t xml:space="preserve">, mezi které smluvní strany řadí </w:t>
      </w:r>
      <w:r w:rsidR="00295282">
        <w:rPr>
          <w:rFonts w:ascii="Arial" w:hAnsi="Arial" w:cs="Arial"/>
          <w:sz w:val="20"/>
          <w:szCs w:val="20"/>
        </w:rPr>
        <w:t xml:space="preserve">zejména </w:t>
      </w:r>
      <w:r w:rsidR="00F86090">
        <w:rPr>
          <w:rFonts w:ascii="Arial" w:hAnsi="Arial" w:cs="Arial"/>
          <w:sz w:val="20"/>
          <w:szCs w:val="20"/>
        </w:rPr>
        <w:t>porušení povinnosti</w:t>
      </w:r>
      <w:r w:rsidR="2F62AE93" w:rsidRPr="61D84DF0">
        <w:rPr>
          <w:rFonts w:ascii="Arial" w:hAnsi="Arial" w:cs="Arial"/>
          <w:sz w:val="20"/>
          <w:szCs w:val="20"/>
        </w:rPr>
        <w:t xml:space="preserve"> </w:t>
      </w:r>
      <w:r w:rsidRPr="00E67253">
        <w:rPr>
          <w:rFonts w:ascii="Arial" w:hAnsi="Arial" w:cs="Arial"/>
          <w:sz w:val="20"/>
          <w:szCs w:val="20"/>
        </w:rPr>
        <w:t>uvedené v </w:t>
      </w:r>
      <w:r w:rsidR="00E67253">
        <w:rPr>
          <w:rFonts w:ascii="Arial" w:hAnsi="Arial" w:cs="Arial"/>
          <w:sz w:val="20"/>
          <w:szCs w:val="20"/>
        </w:rPr>
        <w:t>odst</w:t>
      </w:r>
      <w:r w:rsidRPr="00E67253">
        <w:rPr>
          <w:rFonts w:ascii="Arial" w:hAnsi="Arial" w:cs="Arial"/>
          <w:sz w:val="20"/>
          <w:szCs w:val="20"/>
        </w:rPr>
        <w:t xml:space="preserve">. </w:t>
      </w:r>
      <w:r w:rsidR="00DF53BB" w:rsidRPr="00E67253">
        <w:rPr>
          <w:rFonts w:ascii="Arial" w:hAnsi="Arial" w:cs="Arial"/>
          <w:sz w:val="20"/>
          <w:szCs w:val="20"/>
        </w:rPr>
        <w:t>2.4 této</w:t>
      </w:r>
      <w:r w:rsidRPr="00E67253">
        <w:rPr>
          <w:rFonts w:ascii="Arial" w:hAnsi="Arial" w:cs="Arial"/>
          <w:sz w:val="20"/>
          <w:szCs w:val="20"/>
        </w:rPr>
        <w:t xml:space="preserve"> smlouvy,</w:t>
      </w:r>
      <w:r w:rsidRPr="007A62EE">
        <w:rPr>
          <w:rFonts w:ascii="Arial" w:hAnsi="Arial" w:cs="Arial"/>
          <w:sz w:val="20"/>
          <w:szCs w:val="20"/>
        </w:rPr>
        <w:t xml:space="preserve"> vyhrazuje si </w:t>
      </w:r>
      <w:r w:rsidR="70254389" w:rsidRPr="61D84DF0">
        <w:rPr>
          <w:rFonts w:ascii="Arial" w:hAnsi="Arial" w:cs="Arial"/>
          <w:sz w:val="20"/>
          <w:szCs w:val="20"/>
        </w:rPr>
        <w:t>Objednatel</w:t>
      </w:r>
      <w:r w:rsidRPr="007A62EE">
        <w:rPr>
          <w:rFonts w:ascii="Arial" w:hAnsi="Arial" w:cs="Arial"/>
          <w:sz w:val="20"/>
          <w:szCs w:val="20"/>
        </w:rPr>
        <w:t xml:space="preserve"> v souladu s </w:t>
      </w:r>
      <w:proofErr w:type="spellStart"/>
      <w:r w:rsidRPr="007A62EE">
        <w:rPr>
          <w:rFonts w:ascii="Arial" w:hAnsi="Arial" w:cs="Arial"/>
          <w:sz w:val="20"/>
          <w:szCs w:val="20"/>
        </w:rPr>
        <w:t>ust</w:t>
      </w:r>
      <w:proofErr w:type="spellEnd"/>
      <w:r w:rsidRPr="007A62EE">
        <w:rPr>
          <w:rFonts w:ascii="Arial" w:hAnsi="Arial" w:cs="Arial"/>
          <w:sz w:val="20"/>
          <w:szCs w:val="20"/>
        </w:rPr>
        <w:t>. § 100 odst. 2 ZZVZ ve spojení s </w:t>
      </w:r>
      <w:proofErr w:type="spellStart"/>
      <w:r w:rsidRPr="007A62EE">
        <w:rPr>
          <w:rFonts w:ascii="Arial" w:hAnsi="Arial" w:cs="Arial"/>
          <w:sz w:val="20"/>
          <w:szCs w:val="20"/>
        </w:rPr>
        <w:t>ust</w:t>
      </w:r>
      <w:proofErr w:type="spellEnd"/>
      <w:r w:rsidRPr="007A62EE">
        <w:rPr>
          <w:rFonts w:ascii="Arial" w:hAnsi="Arial" w:cs="Arial"/>
          <w:sz w:val="20"/>
          <w:szCs w:val="20"/>
        </w:rPr>
        <w:t xml:space="preserve">. § 222 odst. 10 písm. a) ZZVZ použití práva uvedeného v čl. 13. zadávací dokumentace obrátit se s žádostí o uzavření smlouvy na dodavatele, který se umístil v hodnocení nabídek jako druhý v pořadí. Tento dodavatel bude </w:t>
      </w:r>
      <w:r w:rsidR="65CEF093" w:rsidRPr="61D84DF0">
        <w:rPr>
          <w:rFonts w:ascii="Arial" w:hAnsi="Arial" w:cs="Arial"/>
          <w:sz w:val="20"/>
          <w:szCs w:val="20"/>
        </w:rPr>
        <w:t xml:space="preserve">Objednateli </w:t>
      </w:r>
      <w:r w:rsidRPr="007A62EE">
        <w:rPr>
          <w:rFonts w:ascii="Arial" w:hAnsi="Arial" w:cs="Arial"/>
          <w:sz w:val="20"/>
          <w:szCs w:val="20"/>
        </w:rPr>
        <w:t xml:space="preserve">povinen doložit ve lhůtě 30 kalendářních dní od doručení žádosti o uzavření smlouvy dokumenty prokazující, že dodavatel stále splňuje </w:t>
      </w:r>
      <w:r w:rsidR="6A8DE490" w:rsidRPr="61D84DF0">
        <w:rPr>
          <w:rFonts w:ascii="Arial" w:hAnsi="Arial" w:cs="Arial"/>
          <w:sz w:val="20"/>
          <w:szCs w:val="20"/>
        </w:rPr>
        <w:t xml:space="preserve">Objednatelem </w:t>
      </w:r>
      <w:r w:rsidRPr="007A62EE">
        <w:rPr>
          <w:rFonts w:ascii="Arial" w:hAnsi="Arial" w:cs="Arial"/>
          <w:sz w:val="20"/>
          <w:szCs w:val="20"/>
        </w:rPr>
        <w:t xml:space="preserve">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Tento postup může </w:t>
      </w:r>
      <w:r w:rsidR="5321998C" w:rsidRPr="61D84DF0">
        <w:rPr>
          <w:rFonts w:ascii="Arial" w:hAnsi="Arial" w:cs="Arial"/>
          <w:sz w:val="20"/>
          <w:szCs w:val="20"/>
        </w:rPr>
        <w:t xml:space="preserve">Objednatel </w:t>
      </w:r>
      <w:r w:rsidRPr="007A62EE">
        <w:rPr>
          <w:rFonts w:ascii="Arial" w:hAnsi="Arial" w:cs="Arial"/>
          <w:sz w:val="20"/>
          <w:szCs w:val="20"/>
        </w:rPr>
        <w:t>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58BEFC43" w14:textId="570B5156" w:rsidR="00295282" w:rsidRDefault="00C27762" w:rsidP="00295282">
      <w:pPr>
        <w:pStyle w:val="Nadpis2"/>
        <w:keepNext w:val="0"/>
        <w:spacing w:before="120" w:after="120" w:line="276" w:lineRule="auto"/>
        <w:rPr>
          <w:rFonts w:ascii="Arial" w:hAnsi="Arial" w:cs="Arial"/>
          <w:sz w:val="20"/>
          <w:szCs w:val="20"/>
        </w:rPr>
      </w:pPr>
      <w:r>
        <w:rPr>
          <w:rFonts w:ascii="Arial" w:hAnsi="Arial" w:cs="Arial"/>
          <w:sz w:val="20"/>
          <w:szCs w:val="20"/>
        </w:rPr>
        <w:t xml:space="preserve">Příloha č. 4 uvádí </w:t>
      </w:r>
      <w:r w:rsidR="007756F5">
        <w:rPr>
          <w:rFonts w:ascii="Arial" w:hAnsi="Arial" w:cs="Arial"/>
          <w:sz w:val="20"/>
          <w:szCs w:val="20"/>
        </w:rPr>
        <w:t>požadavky Poskytovatele</w:t>
      </w:r>
      <w:r w:rsidR="26DEC4D6" w:rsidRPr="61D84DF0">
        <w:rPr>
          <w:rFonts w:ascii="Arial" w:hAnsi="Arial" w:cs="Arial"/>
          <w:sz w:val="20"/>
          <w:szCs w:val="20"/>
        </w:rPr>
        <w:t xml:space="preserve"> </w:t>
      </w:r>
      <w:r>
        <w:rPr>
          <w:rFonts w:ascii="Arial" w:hAnsi="Arial" w:cs="Arial"/>
          <w:sz w:val="20"/>
          <w:szCs w:val="20"/>
        </w:rPr>
        <w:t xml:space="preserve">na součinnost ze strany </w:t>
      </w:r>
      <w:r w:rsidR="039C77CA" w:rsidRPr="61D84DF0">
        <w:rPr>
          <w:rFonts w:ascii="Arial" w:hAnsi="Arial" w:cs="Arial"/>
          <w:sz w:val="20"/>
          <w:szCs w:val="20"/>
        </w:rPr>
        <w:t xml:space="preserve">Objednatele </w:t>
      </w:r>
      <w:r>
        <w:rPr>
          <w:rFonts w:ascii="Arial" w:hAnsi="Arial" w:cs="Arial"/>
          <w:sz w:val="20"/>
          <w:szCs w:val="20"/>
        </w:rPr>
        <w:t xml:space="preserve">při plnění této smlouvy. Tyto požadavky nesmí žádným způsobem odporovat jakémukoli ustanovení této smlouvy a zároveň nesmí </w:t>
      </w:r>
      <w:r w:rsidR="44A9105C" w:rsidRPr="61D84DF0">
        <w:rPr>
          <w:rFonts w:ascii="Arial" w:hAnsi="Arial" w:cs="Arial"/>
          <w:sz w:val="20"/>
          <w:szCs w:val="20"/>
        </w:rPr>
        <w:t xml:space="preserve">Objednateli </w:t>
      </w:r>
      <w:r>
        <w:rPr>
          <w:rFonts w:ascii="Arial" w:hAnsi="Arial" w:cs="Arial"/>
          <w:sz w:val="20"/>
          <w:szCs w:val="20"/>
        </w:rPr>
        <w:t>stanovovat jakékoli sankce či plnění nad rámec této smlouvy.</w:t>
      </w:r>
    </w:p>
    <w:p w14:paraId="27E3A9B8" w14:textId="0536438E" w:rsidR="00295282" w:rsidRPr="00471E76" w:rsidRDefault="00295282" w:rsidP="00295282">
      <w:pPr>
        <w:pStyle w:val="Nadpis2"/>
        <w:keepNext w:val="0"/>
        <w:spacing w:before="120" w:after="120" w:line="276" w:lineRule="auto"/>
        <w:rPr>
          <w:rFonts w:ascii="Arial" w:hAnsi="Arial" w:cs="Arial"/>
          <w:sz w:val="20"/>
          <w:szCs w:val="20"/>
        </w:rPr>
      </w:pPr>
      <w:r w:rsidRPr="00471E76">
        <w:rPr>
          <w:rFonts w:ascii="Arial" w:hAnsi="Arial" w:cs="Arial"/>
          <w:sz w:val="20"/>
          <w:szCs w:val="20"/>
        </w:rPr>
        <w:t xml:space="preserve">Zástupce </w:t>
      </w:r>
      <w:r>
        <w:rPr>
          <w:rFonts w:ascii="Arial" w:hAnsi="Arial" w:cs="Arial"/>
          <w:sz w:val="20"/>
          <w:szCs w:val="20"/>
        </w:rPr>
        <w:t>Poskytovatele</w:t>
      </w:r>
      <w:r w:rsidRPr="00471E76">
        <w:rPr>
          <w:rFonts w:ascii="Arial" w:hAnsi="Arial" w:cs="Arial"/>
          <w:sz w:val="20"/>
          <w:szCs w:val="20"/>
        </w:rPr>
        <w:t xml:space="preserve"> nebo jiná osoba oprávněná jednat za </w:t>
      </w:r>
      <w:r>
        <w:rPr>
          <w:rFonts w:ascii="Arial" w:hAnsi="Arial" w:cs="Arial"/>
          <w:sz w:val="20"/>
          <w:szCs w:val="20"/>
        </w:rPr>
        <w:t>Poskytovatele</w:t>
      </w:r>
      <w:r w:rsidRPr="00471E76">
        <w:rPr>
          <w:rFonts w:ascii="Arial" w:hAnsi="Arial" w:cs="Arial"/>
          <w:sz w:val="20"/>
          <w:szCs w:val="20"/>
        </w:rPr>
        <w:t xml:space="preserve"> bere na vědomí, že její identifikační a kontaktní údaje a záznamy vzájemné komunikace </w:t>
      </w:r>
      <w:r>
        <w:rPr>
          <w:rFonts w:ascii="Arial" w:hAnsi="Arial" w:cs="Arial"/>
          <w:sz w:val="20"/>
          <w:szCs w:val="20"/>
        </w:rPr>
        <w:t>Objednatel</w:t>
      </w:r>
      <w:r w:rsidRPr="00471E76">
        <w:rPr>
          <w:rFonts w:ascii="Arial" w:hAnsi="Arial" w:cs="Arial"/>
          <w:sz w:val="20"/>
          <w:szCs w:val="20"/>
        </w:rPr>
        <w:t xml:space="preserve"> zpracovává na základě oprávněného zájmu, a to pro přípravu, uzavření a realizaci plnění smlouvy s dodavateli a obchodními partnery, provozní potřeby a ochranu právních nároků kupujícího. </w:t>
      </w:r>
    </w:p>
    <w:p w14:paraId="24D8A5B4" w14:textId="78261328" w:rsidR="00295282" w:rsidRPr="00471E76" w:rsidRDefault="00295282" w:rsidP="00295282">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Pr="00471E76">
        <w:rPr>
          <w:rFonts w:ascii="Arial" w:hAnsi="Arial" w:cs="Arial"/>
          <w:sz w:val="20"/>
          <w:szCs w:val="20"/>
        </w:rPr>
        <w:t xml:space="preserve"> se zavazuje informovat kontaktní osobu/y </w:t>
      </w:r>
      <w:r>
        <w:rPr>
          <w:rFonts w:ascii="Arial" w:hAnsi="Arial" w:cs="Arial"/>
          <w:sz w:val="20"/>
          <w:szCs w:val="20"/>
        </w:rPr>
        <w:t>Poskytovatele</w:t>
      </w:r>
      <w:r w:rsidRPr="00471E76">
        <w:rPr>
          <w:rFonts w:ascii="Arial" w:hAnsi="Arial" w:cs="Arial"/>
          <w:sz w:val="20"/>
          <w:szCs w:val="20"/>
        </w:rPr>
        <w:t xml:space="preserve"> (dále jen „kontaktní osoby“) o zpracování jejich identifikačních a kontaktních údajů a záznamů vzájemné komunikace s </w:t>
      </w:r>
      <w:r>
        <w:rPr>
          <w:rFonts w:ascii="Arial" w:hAnsi="Arial" w:cs="Arial"/>
          <w:sz w:val="20"/>
          <w:szCs w:val="20"/>
        </w:rPr>
        <w:t>Objednatelem</w:t>
      </w:r>
      <w:r w:rsidRPr="00471E76">
        <w:rPr>
          <w:rFonts w:ascii="Arial" w:hAnsi="Arial" w:cs="Arial"/>
          <w:sz w:val="20"/>
          <w:szCs w:val="20"/>
        </w:rPr>
        <w:t xml:space="preserve"> na základě oprávněného zájmu, a to pro přípravu, uzavření a realizaci plnění smlouvy s dodavateli a obchodními partnery, provozní potřeby a ochranu právních nároků kupujícího, a o právech s tím souvisejících.</w:t>
      </w:r>
    </w:p>
    <w:p w14:paraId="2EFEDD5C" w14:textId="7B49EC93" w:rsidR="00295282" w:rsidRPr="00471E76" w:rsidRDefault="00295282" w:rsidP="00295282">
      <w:pPr>
        <w:pStyle w:val="Nadpis2"/>
        <w:keepNext w:val="0"/>
        <w:spacing w:before="120" w:after="120" w:line="276" w:lineRule="auto"/>
        <w:rPr>
          <w:rFonts w:ascii="Arial" w:hAnsi="Arial" w:cs="Arial"/>
          <w:sz w:val="20"/>
          <w:szCs w:val="20"/>
        </w:rPr>
      </w:pPr>
      <w:r w:rsidRPr="00471E76">
        <w:rPr>
          <w:rFonts w:ascii="Arial" w:hAnsi="Arial" w:cs="Arial"/>
          <w:sz w:val="20"/>
          <w:szCs w:val="20"/>
        </w:rPr>
        <w:t xml:space="preserve">Zástupce </w:t>
      </w:r>
      <w:r>
        <w:rPr>
          <w:rFonts w:ascii="Arial" w:hAnsi="Arial" w:cs="Arial"/>
          <w:sz w:val="20"/>
          <w:szCs w:val="20"/>
        </w:rPr>
        <w:t>Poskytovatele</w:t>
      </w:r>
      <w:r w:rsidRPr="00471E76">
        <w:rPr>
          <w:rFonts w:ascii="Arial" w:hAnsi="Arial" w:cs="Arial"/>
          <w:sz w:val="20"/>
          <w:szCs w:val="20"/>
        </w:rPr>
        <w:t xml:space="preserve">, jiná osoba oprávněná jednat za </w:t>
      </w:r>
      <w:r>
        <w:rPr>
          <w:rFonts w:ascii="Arial" w:hAnsi="Arial" w:cs="Arial"/>
          <w:sz w:val="20"/>
          <w:szCs w:val="20"/>
        </w:rPr>
        <w:t>Poskytovatele</w:t>
      </w:r>
      <w:r w:rsidRPr="00471E76">
        <w:rPr>
          <w:rFonts w:ascii="Arial" w:hAnsi="Arial" w:cs="Arial"/>
          <w:sz w:val="20"/>
          <w:szCs w:val="20"/>
        </w:rPr>
        <w:t xml:space="preserve"> nebo jakákoliv kontaktní osoba má v souvislosti se zpracováním svých osobních údajů právo na přístup k osobním údajům, právo na jejich opravu a výmaz, právo na omezení zpracování a právo podat námitku proti zpracování. </w:t>
      </w:r>
      <w:r>
        <w:rPr>
          <w:rFonts w:ascii="Arial" w:hAnsi="Arial" w:cs="Arial"/>
          <w:sz w:val="20"/>
          <w:szCs w:val="20"/>
        </w:rPr>
        <w:t>Objednatel</w:t>
      </w:r>
      <w:r w:rsidRPr="00471E76">
        <w:rPr>
          <w:rFonts w:ascii="Arial" w:hAnsi="Arial" w:cs="Arial"/>
          <w:sz w:val="20"/>
          <w:szCs w:val="20"/>
        </w:rPr>
        <w:t xml:space="preserve"> zpracovává osobní údaje po dobu trvání této smlouvy a dále do doby uplynutí promlčecí doby práv vzniklých z případného porušení této smlouvy či protiprávního jednání </w:t>
      </w:r>
      <w:r>
        <w:rPr>
          <w:rFonts w:ascii="Arial" w:hAnsi="Arial" w:cs="Arial"/>
          <w:sz w:val="20"/>
          <w:szCs w:val="20"/>
        </w:rPr>
        <w:t>Poskytovatele</w:t>
      </w:r>
      <w:r w:rsidRPr="00471E76">
        <w:rPr>
          <w:rFonts w:ascii="Arial" w:hAnsi="Arial" w:cs="Arial"/>
          <w:sz w:val="20"/>
          <w:szCs w:val="20"/>
        </w:rPr>
        <w:t xml:space="preserve"> nebo kontaktních osob.</w:t>
      </w:r>
    </w:p>
    <w:p w14:paraId="557FF1FA" w14:textId="5E05C4F4" w:rsidR="00295282" w:rsidRPr="00471E76" w:rsidRDefault="00295282" w:rsidP="00295282">
      <w:pPr>
        <w:pStyle w:val="Nadpis2"/>
        <w:keepNext w:val="0"/>
        <w:spacing w:before="120" w:after="120" w:line="276" w:lineRule="auto"/>
        <w:rPr>
          <w:rFonts w:ascii="Arial" w:hAnsi="Arial" w:cs="Arial"/>
          <w:sz w:val="20"/>
          <w:szCs w:val="20"/>
        </w:rPr>
      </w:pPr>
      <w:r w:rsidRPr="00471E76">
        <w:rPr>
          <w:rFonts w:ascii="Arial" w:hAnsi="Arial" w:cs="Arial"/>
          <w:sz w:val="20"/>
          <w:szCs w:val="20"/>
        </w:rPr>
        <w:t>Další informace o zpracování osobních údajů jsou trvale dostupné na https://www.egd.cz/osobni-udaje-zakaznika-dalsich-osob v oddílu D</w:t>
      </w:r>
      <w:r>
        <w:rPr>
          <w:rFonts w:ascii="Arial" w:hAnsi="Arial" w:cs="Arial"/>
          <w:sz w:val="20"/>
          <w:szCs w:val="20"/>
        </w:rPr>
        <w:t>.</w:t>
      </w:r>
    </w:p>
    <w:p w14:paraId="20C846A8" w14:textId="0C3D5060"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Smlouva je vyhotovena </w:t>
      </w:r>
      <w:r w:rsidR="003338CA">
        <w:rPr>
          <w:rFonts w:ascii="Arial" w:hAnsi="Arial" w:cs="Arial"/>
          <w:sz w:val="20"/>
          <w:szCs w:val="20"/>
        </w:rPr>
        <w:t xml:space="preserve">v elektronické podobě. Každá </w:t>
      </w:r>
      <w:r w:rsidR="002C6D96">
        <w:rPr>
          <w:rFonts w:ascii="Arial" w:hAnsi="Arial" w:cs="Arial"/>
          <w:sz w:val="20"/>
          <w:szCs w:val="20"/>
        </w:rPr>
        <w:t xml:space="preserve">smluvní </w:t>
      </w:r>
      <w:r w:rsidR="003338CA">
        <w:rPr>
          <w:rFonts w:ascii="Arial" w:hAnsi="Arial" w:cs="Arial"/>
          <w:sz w:val="20"/>
          <w:szCs w:val="20"/>
        </w:rPr>
        <w:t>strana obdrží</w:t>
      </w:r>
      <w:r w:rsidR="002C6D96">
        <w:rPr>
          <w:rFonts w:ascii="Arial" w:hAnsi="Arial" w:cs="Arial"/>
          <w:sz w:val="20"/>
          <w:szCs w:val="20"/>
        </w:rPr>
        <w:t xml:space="preserve"> elektronický originál</w:t>
      </w:r>
      <w:r w:rsidR="003338CA">
        <w:rPr>
          <w:rFonts w:ascii="Arial" w:hAnsi="Arial" w:cs="Arial"/>
          <w:sz w:val="20"/>
          <w:szCs w:val="20"/>
        </w:rPr>
        <w:t>.</w:t>
      </w:r>
    </w:p>
    <w:p w14:paraId="3E4B59E6" w14:textId="77777777"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se řídí předpisy a zákony platnými v České republice.</w:t>
      </w:r>
    </w:p>
    <w:p w14:paraId="6BC48F3D" w14:textId="77777777" w:rsidR="00B23DF7" w:rsidRPr="00634EB9" w:rsidRDefault="00E0565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Nedílnou částí této smlouvy jsou přílohy:</w:t>
      </w:r>
    </w:p>
    <w:p w14:paraId="6EB80A53" w14:textId="77777777" w:rsidR="00C83D4B" w:rsidRPr="00634EB9" w:rsidRDefault="000B33DD"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 č. 1 – Definice</w:t>
      </w:r>
    </w:p>
    <w:p w14:paraId="2570F309" w14:textId="77777777"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 xml:space="preserve">Příloha č. </w:t>
      </w:r>
      <w:r w:rsidR="00C83D4B" w:rsidRPr="00634EB9">
        <w:rPr>
          <w:rFonts w:ascii="Arial" w:hAnsi="Arial" w:cs="Arial"/>
          <w:sz w:val="20"/>
          <w:szCs w:val="20"/>
        </w:rPr>
        <w:t>2</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Seznam oprávněných pracovníků</w:t>
      </w:r>
    </w:p>
    <w:p w14:paraId="792874DC" w14:textId="77777777"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 č.</w:t>
      </w:r>
      <w:r w:rsidR="007272F1" w:rsidRPr="00634EB9">
        <w:rPr>
          <w:rFonts w:ascii="Arial" w:hAnsi="Arial" w:cs="Arial"/>
          <w:sz w:val="20"/>
          <w:szCs w:val="20"/>
        </w:rPr>
        <w:t xml:space="preserve"> </w:t>
      </w:r>
      <w:r w:rsidR="00C83D4B" w:rsidRPr="00634EB9">
        <w:rPr>
          <w:rFonts w:ascii="Arial" w:hAnsi="Arial" w:cs="Arial"/>
          <w:sz w:val="20"/>
          <w:szCs w:val="20"/>
        </w:rPr>
        <w:t>3</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Formulář servisního protokolu</w:t>
      </w:r>
    </w:p>
    <w:p w14:paraId="20181EE6" w14:textId="4F4FC0CB" w:rsidR="007272F1" w:rsidRPr="00B116F0" w:rsidRDefault="007272F1" w:rsidP="00634EB9">
      <w:pPr>
        <w:numPr>
          <w:ilvl w:val="1"/>
          <w:numId w:val="28"/>
        </w:numPr>
        <w:tabs>
          <w:tab w:val="clear" w:pos="1080"/>
        </w:tabs>
        <w:spacing w:before="120" w:after="120"/>
        <w:ind w:left="1702" w:hanging="851"/>
        <w:jc w:val="both"/>
        <w:rPr>
          <w:rFonts w:ascii="Arial" w:eastAsia="Arial" w:hAnsi="Arial" w:cs="Arial"/>
          <w:sz w:val="20"/>
          <w:szCs w:val="20"/>
        </w:rPr>
      </w:pPr>
      <w:r w:rsidRPr="00634EB9">
        <w:rPr>
          <w:rFonts w:ascii="Arial" w:hAnsi="Arial" w:cs="Arial"/>
          <w:sz w:val="20"/>
          <w:szCs w:val="20"/>
        </w:rPr>
        <w:t xml:space="preserve">Příloha č. </w:t>
      </w:r>
      <w:r w:rsidR="00C83D4B" w:rsidRPr="00634EB9">
        <w:rPr>
          <w:rFonts w:ascii="Arial" w:hAnsi="Arial" w:cs="Arial"/>
          <w:sz w:val="20"/>
          <w:szCs w:val="20"/>
        </w:rPr>
        <w:t>4</w:t>
      </w:r>
      <w:r w:rsidRPr="00634EB9">
        <w:rPr>
          <w:rFonts w:ascii="Arial" w:hAnsi="Arial" w:cs="Arial"/>
          <w:sz w:val="20"/>
          <w:szCs w:val="20"/>
        </w:rPr>
        <w:t xml:space="preserve"> </w:t>
      </w:r>
      <w:r w:rsidR="000B33DD" w:rsidRPr="00634EB9">
        <w:rPr>
          <w:rFonts w:ascii="Arial" w:hAnsi="Arial" w:cs="Arial"/>
          <w:sz w:val="20"/>
          <w:szCs w:val="20"/>
        </w:rPr>
        <w:t>–</w:t>
      </w:r>
      <w:r w:rsidRPr="00634EB9">
        <w:rPr>
          <w:rFonts w:ascii="Arial" w:hAnsi="Arial" w:cs="Arial"/>
          <w:sz w:val="20"/>
          <w:szCs w:val="20"/>
        </w:rPr>
        <w:t xml:space="preserve"> Požadavky </w:t>
      </w:r>
      <w:r w:rsidR="138E1812" w:rsidRPr="61D84DF0">
        <w:rPr>
          <w:rFonts w:ascii="Arial" w:hAnsi="Arial" w:cs="Arial"/>
          <w:sz w:val="20"/>
          <w:szCs w:val="20"/>
        </w:rPr>
        <w:t xml:space="preserve">Poskytovatele </w:t>
      </w:r>
      <w:r w:rsidRPr="00634EB9">
        <w:rPr>
          <w:rFonts w:ascii="Arial" w:hAnsi="Arial" w:cs="Arial"/>
          <w:sz w:val="20"/>
          <w:szCs w:val="20"/>
        </w:rPr>
        <w:t xml:space="preserve">na součinnost ze strany </w:t>
      </w:r>
      <w:r w:rsidR="0DBEC962" w:rsidRPr="61D84DF0">
        <w:rPr>
          <w:rFonts w:ascii="Arial" w:hAnsi="Arial" w:cs="Arial"/>
          <w:sz w:val="20"/>
          <w:szCs w:val="20"/>
        </w:rPr>
        <w:t>Objednatele</w:t>
      </w:r>
    </w:p>
    <w:p w14:paraId="14810D04" w14:textId="485C89F4" w:rsidR="00863D0A" w:rsidRPr="00634EB9" w:rsidRDefault="007B09D3" w:rsidP="00634EB9">
      <w:pPr>
        <w:numPr>
          <w:ilvl w:val="1"/>
          <w:numId w:val="28"/>
        </w:numPr>
        <w:tabs>
          <w:tab w:val="clear" w:pos="1080"/>
        </w:tabs>
        <w:spacing w:before="120" w:after="120"/>
        <w:ind w:left="1702" w:hanging="851"/>
        <w:jc w:val="both"/>
        <w:rPr>
          <w:rFonts w:ascii="Arial" w:eastAsia="Arial" w:hAnsi="Arial" w:cs="Arial"/>
          <w:sz w:val="20"/>
          <w:szCs w:val="20"/>
        </w:rPr>
      </w:pPr>
      <w:r>
        <w:rPr>
          <w:rFonts w:ascii="Arial" w:hAnsi="Arial" w:cs="Arial"/>
          <w:sz w:val="20"/>
          <w:szCs w:val="20"/>
        </w:rPr>
        <w:t xml:space="preserve">Příloha č. 5 </w:t>
      </w:r>
      <w:r w:rsidR="00B116F0">
        <w:rPr>
          <w:rFonts w:ascii="Arial" w:hAnsi="Arial" w:cs="Arial"/>
          <w:sz w:val="20"/>
          <w:szCs w:val="20"/>
        </w:rPr>
        <w:t>–</w:t>
      </w:r>
      <w:r>
        <w:rPr>
          <w:rFonts w:ascii="Arial" w:hAnsi="Arial" w:cs="Arial"/>
          <w:sz w:val="20"/>
          <w:szCs w:val="20"/>
        </w:rPr>
        <w:t xml:space="preserve"> </w:t>
      </w:r>
      <w:r w:rsidR="00B116F0">
        <w:rPr>
          <w:rFonts w:ascii="Arial" w:hAnsi="Arial" w:cs="Arial"/>
          <w:sz w:val="20"/>
          <w:szCs w:val="20"/>
        </w:rPr>
        <w:t>Smlouva o ochraně osobních údajů</w:t>
      </w:r>
    </w:p>
    <w:p w14:paraId="58662483" w14:textId="58AC850C" w:rsidR="004F47B1" w:rsidRPr="00634EB9" w:rsidRDefault="004F47B1" w:rsidP="00634EB9">
      <w:pPr>
        <w:spacing w:before="120" w:after="120"/>
        <w:jc w:val="both"/>
        <w:rPr>
          <w:rFonts w:ascii="Arial" w:hAnsi="Arial" w:cs="Arial"/>
          <w:sz w:val="20"/>
          <w:szCs w:val="20"/>
        </w:rPr>
      </w:pPr>
    </w:p>
    <w:p w14:paraId="60C40092" w14:textId="383FB6A6" w:rsidR="000E2FAA" w:rsidRPr="00634EB9" w:rsidRDefault="000E2FAA" w:rsidP="00634EB9">
      <w:pPr>
        <w:jc w:val="both"/>
        <w:rPr>
          <w:rFonts w:ascii="Arial" w:hAnsi="Arial" w:cs="Arial"/>
          <w:sz w:val="20"/>
          <w:szCs w:val="20"/>
        </w:rPr>
      </w:pPr>
      <w:r w:rsidRPr="00634EB9">
        <w:rPr>
          <w:rFonts w:ascii="Arial" w:hAnsi="Arial" w:cs="Arial"/>
          <w:sz w:val="20"/>
          <w:szCs w:val="20"/>
        </w:rPr>
        <w:t>V </w:t>
      </w:r>
      <w:r w:rsidRPr="001C5ED1">
        <w:rPr>
          <w:rFonts w:ascii="Arial" w:hAnsi="Arial" w:cs="Arial"/>
          <w:sz w:val="20"/>
          <w:szCs w:val="20"/>
          <w:highlight w:val="yellow"/>
        </w:rPr>
        <w:t xml:space="preserve">doplní účastník </w:t>
      </w:r>
      <w:r w:rsidRPr="00634EB9">
        <w:rPr>
          <w:rFonts w:ascii="Arial" w:hAnsi="Arial" w:cs="Arial"/>
          <w:sz w:val="20"/>
          <w:szCs w:val="20"/>
        </w:rPr>
        <w:t xml:space="preserve">dne </w:t>
      </w:r>
      <w:r w:rsidRPr="001C5ED1">
        <w:rPr>
          <w:rFonts w:ascii="Arial" w:hAnsi="Arial" w:cs="Arial"/>
          <w:sz w:val="20"/>
          <w:szCs w:val="20"/>
          <w:highlight w:val="yellow"/>
        </w:rPr>
        <w:t xml:space="preserve">doplní </w:t>
      </w:r>
      <w:r w:rsidRPr="001C5ED1">
        <w:rPr>
          <w:rFonts w:ascii="Arial" w:hAnsi="Arial" w:cs="Arial"/>
          <w:b/>
          <w:sz w:val="20"/>
          <w:szCs w:val="20"/>
          <w:highlight w:val="yellow"/>
        </w:rPr>
        <w:t>účastník</w:t>
      </w:r>
      <w:r w:rsidRPr="00634EB9">
        <w:rPr>
          <w:rFonts w:ascii="Arial" w:hAnsi="Arial" w:cs="Arial"/>
          <w:sz w:val="20"/>
          <w:szCs w:val="20"/>
        </w:rPr>
        <w:tab/>
      </w:r>
      <w:r w:rsidRPr="00634EB9">
        <w:rPr>
          <w:rFonts w:ascii="Arial" w:hAnsi="Arial" w:cs="Arial"/>
          <w:sz w:val="20"/>
          <w:szCs w:val="20"/>
        </w:rPr>
        <w:tab/>
        <w:t>V </w:t>
      </w:r>
      <w:proofErr w:type="gramStart"/>
      <w:r w:rsidR="00014A84">
        <w:rPr>
          <w:rFonts w:ascii="Arial" w:hAnsi="Arial" w:cs="Arial"/>
          <w:sz w:val="20"/>
          <w:szCs w:val="20"/>
        </w:rPr>
        <w:t xml:space="preserve">Brně </w:t>
      </w:r>
      <w:r w:rsidRPr="00634EB9">
        <w:rPr>
          <w:rFonts w:ascii="Arial" w:hAnsi="Arial" w:cs="Arial"/>
          <w:sz w:val="20"/>
          <w:szCs w:val="20"/>
        </w:rPr>
        <w:t xml:space="preserve"> dne</w:t>
      </w:r>
      <w:proofErr w:type="gramEnd"/>
      <w:r w:rsidRPr="00634EB9">
        <w:rPr>
          <w:rFonts w:ascii="Arial" w:hAnsi="Arial" w:cs="Arial"/>
          <w:sz w:val="20"/>
          <w:szCs w:val="20"/>
        </w:rPr>
        <w:t xml:space="preserve"> </w:t>
      </w:r>
      <w:r w:rsidRPr="001C5ED1">
        <w:rPr>
          <w:rFonts w:ascii="Arial" w:hAnsi="Arial" w:cs="Arial"/>
          <w:sz w:val="20"/>
          <w:szCs w:val="20"/>
          <w:highlight w:val="green"/>
        </w:rPr>
        <w:t>následně doplní zadavatel</w:t>
      </w:r>
    </w:p>
    <w:p w14:paraId="5A56BACD" w14:textId="77777777" w:rsidR="000E2FAA" w:rsidRPr="00634EB9" w:rsidRDefault="000E2FAA" w:rsidP="00634EB9">
      <w:pPr>
        <w:jc w:val="both"/>
        <w:rPr>
          <w:rFonts w:ascii="Arial" w:hAnsi="Arial" w:cs="Arial"/>
          <w:sz w:val="20"/>
          <w:szCs w:val="20"/>
        </w:rPr>
      </w:pPr>
    </w:p>
    <w:p w14:paraId="4C493B8A" w14:textId="246644EE" w:rsidR="000E2FAA" w:rsidRPr="00634EB9" w:rsidRDefault="02166C81" w:rsidP="008B7CF2">
      <w:pPr>
        <w:pStyle w:val="Nadpis2"/>
        <w:numPr>
          <w:ilvl w:val="1"/>
          <w:numId w:val="0"/>
        </w:numPr>
        <w:spacing w:before="120" w:after="120" w:line="276" w:lineRule="auto"/>
        <w:rPr>
          <w:rFonts w:ascii="Arial" w:hAnsi="Arial" w:cs="Arial"/>
          <w:b/>
          <w:sz w:val="20"/>
          <w:szCs w:val="20"/>
        </w:rPr>
      </w:pPr>
      <w:r w:rsidRPr="61D84DF0">
        <w:rPr>
          <w:rFonts w:ascii="Arial" w:hAnsi="Arial" w:cs="Arial"/>
          <w:sz w:val="20"/>
          <w:szCs w:val="20"/>
        </w:rPr>
        <w:t xml:space="preserve"> Poskytovatel</w:t>
      </w:r>
      <w:r w:rsidR="6E5C9AC8" w:rsidRPr="61D84DF0">
        <w:rPr>
          <w:rFonts w:ascii="Arial" w:hAnsi="Arial" w:cs="Arial"/>
          <w:b/>
          <w:sz w:val="20"/>
          <w:szCs w:val="20"/>
        </w:rPr>
        <w:t>:</w:t>
      </w:r>
      <w:r w:rsidR="00C11634">
        <w:tab/>
      </w:r>
      <w:r w:rsidR="00C11634">
        <w:tab/>
      </w:r>
      <w:r w:rsidR="00C11634">
        <w:tab/>
      </w:r>
      <w:r w:rsidR="00C11634">
        <w:tab/>
      </w:r>
      <w:r w:rsidR="00C11634">
        <w:tab/>
      </w:r>
      <w:proofErr w:type="gramStart"/>
      <w:r w:rsidR="1919FA76" w:rsidRPr="61D84DF0">
        <w:rPr>
          <w:rFonts w:ascii="Arial" w:hAnsi="Arial" w:cs="Arial"/>
          <w:b/>
          <w:sz w:val="20"/>
          <w:szCs w:val="20"/>
        </w:rPr>
        <w:t>Objednatel</w:t>
      </w:r>
      <w:r w:rsidR="000E2FAA" w:rsidRPr="00634EB9">
        <w:rPr>
          <w:rFonts w:ascii="Arial" w:hAnsi="Arial" w:cs="Arial"/>
          <w:b/>
          <w:sz w:val="20"/>
          <w:szCs w:val="20"/>
        </w:rPr>
        <w:t>:</w:t>
      </w:r>
      <w:r w:rsidR="000E2FAA">
        <w:tab/>
      </w:r>
      <w:r w:rsidR="000E2FAA">
        <w:tab/>
      </w:r>
      <w:r w:rsidR="000E2FAA" w:rsidRPr="00634EB9">
        <w:rPr>
          <w:rFonts w:ascii="Arial" w:hAnsi="Arial" w:cs="Arial"/>
          <w:b/>
          <w:bCs w:val="0"/>
          <w:iCs w:val="0"/>
          <w:sz w:val="20"/>
          <w:szCs w:val="20"/>
        </w:rPr>
        <w:t>E</w:t>
      </w:r>
      <w:r w:rsidR="00966C59">
        <w:rPr>
          <w:rFonts w:ascii="Arial" w:hAnsi="Arial" w:cs="Arial"/>
          <w:b/>
          <w:bCs w:val="0"/>
          <w:iCs w:val="0"/>
          <w:sz w:val="20"/>
          <w:szCs w:val="20"/>
        </w:rPr>
        <w:t>G.D</w:t>
      </w:r>
      <w:proofErr w:type="gramEnd"/>
      <w:r w:rsidR="000E2FAA" w:rsidRPr="00634EB9">
        <w:rPr>
          <w:rFonts w:ascii="Arial" w:hAnsi="Arial" w:cs="Arial"/>
          <w:b/>
          <w:bCs w:val="0"/>
          <w:iCs w:val="0"/>
          <w:sz w:val="20"/>
          <w:szCs w:val="20"/>
        </w:rPr>
        <w:t>, a.s.</w:t>
      </w:r>
    </w:p>
    <w:p w14:paraId="307DFAA5" w14:textId="77777777" w:rsidR="000E2FAA" w:rsidRPr="00634EB9" w:rsidRDefault="000E2FAA" w:rsidP="00634EB9">
      <w:pPr>
        <w:jc w:val="both"/>
        <w:rPr>
          <w:rFonts w:ascii="Arial" w:hAnsi="Arial" w:cs="Arial"/>
          <w:sz w:val="20"/>
          <w:szCs w:val="20"/>
        </w:rPr>
      </w:pPr>
    </w:p>
    <w:p w14:paraId="6C0559CA" w14:textId="77777777" w:rsidR="000E2FAA" w:rsidRPr="00634EB9" w:rsidRDefault="000E2FAA" w:rsidP="00634EB9">
      <w:pPr>
        <w:jc w:val="both"/>
        <w:rPr>
          <w:rFonts w:ascii="Arial" w:hAnsi="Arial" w:cs="Arial"/>
          <w:sz w:val="20"/>
          <w:szCs w:val="20"/>
        </w:rPr>
      </w:pPr>
    </w:p>
    <w:p w14:paraId="24529006" w14:textId="77777777" w:rsidR="000E2FAA" w:rsidRPr="00634EB9" w:rsidRDefault="000E2FAA" w:rsidP="00634EB9">
      <w:pPr>
        <w:spacing w:after="0"/>
        <w:jc w:val="both"/>
        <w:rPr>
          <w:rFonts w:ascii="Arial" w:hAnsi="Arial" w:cs="Arial"/>
          <w:sz w:val="20"/>
          <w:szCs w:val="20"/>
        </w:rPr>
      </w:pPr>
      <w:r w:rsidRPr="00634EB9">
        <w:rPr>
          <w:rFonts w:ascii="Arial" w:hAnsi="Arial" w:cs="Arial"/>
          <w:sz w:val="20"/>
          <w:szCs w:val="20"/>
        </w:rPr>
        <w:t>________________________</w:t>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1C5ED1">
        <w:rPr>
          <w:rFonts w:ascii="Arial" w:hAnsi="Arial" w:cs="Arial"/>
          <w:sz w:val="20"/>
          <w:szCs w:val="20"/>
          <w:highlight w:val="green"/>
        </w:rPr>
        <w:t>____________________________________</w:t>
      </w:r>
    </w:p>
    <w:p w14:paraId="0E6BF08D" w14:textId="0B8F83F1" w:rsidR="000E2FAA" w:rsidRPr="00634EB9" w:rsidRDefault="000E2FAA" w:rsidP="00634EB9">
      <w:pPr>
        <w:spacing w:before="0"/>
        <w:rPr>
          <w:rFonts w:ascii="Arial" w:hAnsi="Arial" w:cs="Arial"/>
          <w:sz w:val="20"/>
          <w:szCs w:val="20"/>
        </w:rPr>
      </w:pPr>
      <w:r w:rsidRPr="001C5ED1">
        <w:rPr>
          <w:rStyle w:val="platne1"/>
          <w:rFonts w:ascii="Arial" w:hAnsi="Arial" w:cs="Arial"/>
          <w:b/>
          <w:sz w:val="20"/>
          <w:szCs w:val="20"/>
          <w:highlight w:val="yellow"/>
        </w:rPr>
        <w:t>doplní účastník</w:t>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Fonts w:ascii="Arial" w:hAnsi="Arial" w:cs="Arial"/>
          <w:sz w:val="20"/>
          <w:szCs w:val="20"/>
        </w:rPr>
        <w:tab/>
      </w:r>
      <w:r w:rsidRPr="001C5ED1">
        <w:rPr>
          <w:rFonts w:ascii="Arial" w:hAnsi="Arial" w:cs="Arial"/>
          <w:b/>
          <w:sz w:val="20"/>
          <w:szCs w:val="20"/>
          <w:highlight w:val="green"/>
        </w:rPr>
        <w:t>následně doplní zadavatel</w:t>
      </w:r>
    </w:p>
    <w:p w14:paraId="5DF817CE" w14:textId="77777777" w:rsidR="000E2FAA" w:rsidRPr="00634EB9" w:rsidRDefault="000E2FAA" w:rsidP="00634EB9">
      <w:pPr>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p>
    <w:p w14:paraId="11B617B9" w14:textId="77777777" w:rsidR="000E2FAA" w:rsidRPr="00634EB9" w:rsidRDefault="000E2FAA" w:rsidP="00634EB9">
      <w:pPr>
        <w:rPr>
          <w:rFonts w:ascii="Arial" w:hAnsi="Arial" w:cs="Arial"/>
          <w:sz w:val="20"/>
          <w:szCs w:val="20"/>
        </w:rPr>
      </w:pPr>
    </w:p>
    <w:p w14:paraId="11B8DE8A" w14:textId="77777777" w:rsidR="000E2FAA" w:rsidRPr="00634EB9" w:rsidRDefault="000E2FAA" w:rsidP="00634EB9">
      <w:pPr>
        <w:spacing w:after="0"/>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highlight w:val="yellow"/>
        </w:rPr>
        <w:t>____________________________________</w:t>
      </w:r>
      <w:r w:rsidRPr="00634EB9">
        <w:rPr>
          <w:rFonts w:ascii="Arial" w:hAnsi="Arial" w:cs="Arial"/>
          <w:sz w:val="20"/>
          <w:szCs w:val="20"/>
        </w:rPr>
        <w:tab/>
      </w:r>
    </w:p>
    <w:p w14:paraId="7C3E0ECC" w14:textId="1BC572AB" w:rsidR="000E2FAA" w:rsidRPr="00634EB9" w:rsidRDefault="000E2FAA" w:rsidP="00634EB9">
      <w:pPr>
        <w:tabs>
          <w:tab w:val="left" w:pos="-1980"/>
          <w:tab w:val="left" w:pos="4680"/>
          <w:tab w:val="left" w:pos="4961"/>
        </w:tabs>
        <w:spacing w:before="0"/>
        <w:rPr>
          <w:rFonts w:ascii="Arial" w:hAnsi="Arial" w:cs="Arial"/>
          <w:sz w:val="20"/>
          <w:szCs w:val="20"/>
        </w:rPr>
      </w:pPr>
      <w:r w:rsidRPr="00634EB9">
        <w:rPr>
          <w:rFonts w:ascii="Arial" w:hAnsi="Arial" w:cs="Arial"/>
          <w:sz w:val="20"/>
          <w:szCs w:val="20"/>
        </w:rPr>
        <w:t xml:space="preserve">                                                                             </w:t>
      </w:r>
      <w:r w:rsidRPr="00AE6A95">
        <w:rPr>
          <w:rFonts w:ascii="Arial" w:hAnsi="Arial" w:cs="Arial"/>
          <w:b/>
          <w:sz w:val="20"/>
          <w:szCs w:val="20"/>
          <w:highlight w:val="yellow"/>
        </w:rPr>
        <w:t>následně doplní zadavatel</w:t>
      </w:r>
    </w:p>
    <w:p w14:paraId="6D78FE64" w14:textId="77777777" w:rsidR="000E2FAA" w:rsidRPr="00634EB9" w:rsidRDefault="000E2FAA" w:rsidP="00634EB9">
      <w:pPr>
        <w:spacing w:before="120" w:after="120"/>
        <w:jc w:val="both"/>
        <w:rPr>
          <w:rFonts w:ascii="Arial" w:hAnsi="Arial" w:cs="Arial"/>
          <w:sz w:val="20"/>
          <w:szCs w:val="20"/>
        </w:rPr>
      </w:pPr>
    </w:p>
    <w:p w14:paraId="61938FF4" w14:textId="30729440" w:rsidR="004F0C08" w:rsidRDefault="004F0C08" w:rsidP="00634EB9">
      <w:pPr>
        <w:rPr>
          <w:rFonts w:ascii="Arial" w:hAnsi="Arial" w:cs="Arial"/>
          <w:sz w:val="20"/>
          <w:szCs w:val="20"/>
        </w:rPr>
      </w:pPr>
    </w:p>
    <w:p w14:paraId="1E97DBF7" w14:textId="77777777" w:rsidR="00014A84" w:rsidRDefault="00014A84" w:rsidP="00634EB9">
      <w:pPr>
        <w:rPr>
          <w:rFonts w:ascii="Arial" w:hAnsi="Arial" w:cs="Arial"/>
          <w:sz w:val="20"/>
          <w:szCs w:val="20"/>
        </w:rPr>
      </w:pPr>
    </w:p>
    <w:p w14:paraId="682C0367" w14:textId="77777777" w:rsidR="00014A84" w:rsidRDefault="00014A84" w:rsidP="00634EB9">
      <w:pPr>
        <w:rPr>
          <w:rFonts w:ascii="Arial" w:hAnsi="Arial" w:cs="Arial"/>
          <w:sz w:val="20"/>
          <w:szCs w:val="20"/>
        </w:rPr>
      </w:pPr>
    </w:p>
    <w:p w14:paraId="2DFB4A03" w14:textId="77777777" w:rsidR="00014A84" w:rsidRDefault="00014A84" w:rsidP="00634EB9">
      <w:pPr>
        <w:rPr>
          <w:rFonts w:ascii="Arial" w:hAnsi="Arial" w:cs="Arial"/>
          <w:sz w:val="20"/>
          <w:szCs w:val="20"/>
        </w:rPr>
      </w:pPr>
    </w:p>
    <w:p w14:paraId="3A53DF24" w14:textId="77777777" w:rsidR="00014A84" w:rsidRDefault="00014A84" w:rsidP="00634EB9">
      <w:pPr>
        <w:rPr>
          <w:rFonts w:ascii="Arial" w:hAnsi="Arial" w:cs="Arial"/>
          <w:sz w:val="20"/>
          <w:szCs w:val="20"/>
        </w:rPr>
      </w:pPr>
    </w:p>
    <w:p w14:paraId="3AE40FB0" w14:textId="77777777" w:rsidR="00014A84" w:rsidRDefault="00014A84" w:rsidP="00634EB9">
      <w:pPr>
        <w:rPr>
          <w:rFonts w:ascii="Arial" w:hAnsi="Arial" w:cs="Arial"/>
          <w:sz w:val="20"/>
          <w:szCs w:val="20"/>
        </w:rPr>
      </w:pPr>
    </w:p>
    <w:p w14:paraId="15963BE7" w14:textId="77777777" w:rsidR="00014A84" w:rsidRPr="00634EB9" w:rsidRDefault="00014A84" w:rsidP="00634EB9">
      <w:pPr>
        <w:rPr>
          <w:rFonts w:ascii="Arial" w:hAnsi="Arial" w:cs="Arial"/>
          <w:sz w:val="20"/>
          <w:szCs w:val="20"/>
        </w:rPr>
      </w:pPr>
    </w:p>
    <w:p w14:paraId="6CAB79E2" w14:textId="77777777" w:rsidR="000151D6" w:rsidRPr="00634EB9" w:rsidRDefault="000151D6" w:rsidP="00634EB9">
      <w:pPr>
        <w:spacing w:before="0" w:after="120"/>
        <w:rPr>
          <w:rFonts w:ascii="Arial" w:hAnsi="Arial" w:cs="Arial"/>
          <w:b/>
          <w:sz w:val="20"/>
          <w:szCs w:val="20"/>
          <w:lang w:eastAsia="cs-CZ"/>
        </w:rPr>
      </w:pPr>
      <w:r w:rsidRPr="00634EB9">
        <w:rPr>
          <w:rFonts w:ascii="Arial" w:hAnsi="Arial" w:cs="Arial"/>
          <w:b/>
          <w:sz w:val="20"/>
          <w:szCs w:val="20"/>
          <w:lang w:eastAsia="cs-CZ"/>
        </w:rPr>
        <w:t>Příloha č. 1 – Definice</w:t>
      </w:r>
    </w:p>
    <w:tbl>
      <w:tblPr>
        <w:tblStyle w:val="Mkatabulky"/>
        <w:tblW w:w="0" w:type="auto"/>
        <w:tblLook w:val="04A0" w:firstRow="1" w:lastRow="0" w:firstColumn="1" w:lastColumn="0" w:noHBand="0" w:noVBand="1"/>
      </w:tblPr>
      <w:tblGrid>
        <w:gridCol w:w="2122"/>
        <w:gridCol w:w="6940"/>
      </w:tblGrid>
      <w:tr w:rsidR="00B4402D" w:rsidRPr="00634EB9" w14:paraId="43FE9EF0" w14:textId="77777777" w:rsidTr="004B9A83">
        <w:tc>
          <w:tcPr>
            <w:tcW w:w="2122" w:type="dxa"/>
          </w:tcPr>
          <w:p w14:paraId="096FC718" w14:textId="026F2173" w:rsidR="00B4402D" w:rsidRPr="00634EB9" w:rsidRDefault="28D479DB" w:rsidP="008B7CF2">
            <w:pPr>
              <w:pStyle w:val="Nadpis2"/>
              <w:numPr>
                <w:ilvl w:val="1"/>
                <w:numId w:val="0"/>
              </w:numPr>
              <w:spacing w:before="120" w:after="120" w:line="276" w:lineRule="auto"/>
              <w:rPr>
                <w:rFonts w:ascii="Arial" w:hAnsi="Arial" w:cs="Arial"/>
                <w:sz w:val="20"/>
                <w:szCs w:val="20"/>
              </w:rPr>
            </w:pPr>
            <w:r w:rsidRPr="61D84DF0">
              <w:rPr>
                <w:rFonts w:ascii="Arial" w:hAnsi="Arial" w:cs="Arial"/>
                <w:sz w:val="20"/>
                <w:szCs w:val="20"/>
              </w:rPr>
              <w:lastRenderedPageBreak/>
              <w:t xml:space="preserve"> </w:t>
            </w:r>
            <w:r w:rsidRPr="008B7CF2">
              <w:rPr>
                <w:rFonts w:ascii="Arial" w:hAnsi="Arial" w:cs="Arial"/>
                <w:b/>
                <w:sz w:val="20"/>
                <w:szCs w:val="20"/>
              </w:rPr>
              <w:t>Poskytovatel</w:t>
            </w:r>
          </w:p>
        </w:tc>
        <w:tc>
          <w:tcPr>
            <w:tcW w:w="6940" w:type="dxa"/>
          </w:tcPr>
          <w:p w14:paraId="20359E17" w14:textId="5DB6E28C" w:rsidR="00B4402D" w:rsidRPr="00634EB9" w:rsidRDefault="002C6D96" w:rsidP="00634EB9">
            <w:pPr>
              <w:spacing w:before="0" w:after="100"/>
              <w:jc w:val="both"/>
              <w:rPr>
                <w:rFonts w:ascii="Arial" w:hAnsi="Arial" w:cs="Arial"/>
                <w:sz w:val="20"/>
                <w:szCs w:val="20"/>
              </w:rPr>
            </w:pPr>
            <w:r>
              <w:rPr>
                <w:rFonts w:ascii="Arial" w:hAnsi="Arial" w:cs="Arial"/>
                <w:sz w:val="20"/>
                <w:szCs w:val="20"/>
              </w:rPr>
              <w:t>m</w:t>
            </w:r>
            <w:r w:rsidR="00B4402D" w:rsidRPr="00634EB9">
              <w:rPr>
                <w:rFonts w:ascii="Arial" w:hAnsi="Arial" w:cs="Arial"/>
                <w:sz w:val="20"/>
                <w:szCs w:val="20"/>
              </w:rPr>
              <w:t>á význam uvedený v záhlaví této smlouvy</w:t>
            </w:r>
            <w:r>
              <w:rPr>
                <w:rFonts w:ascii="Arial" w:hAnsi="Arial" w:cs="Arial"/>
                <w:sz w:val="20"/>
                <w:szCs w:val="20"/>
              </w:rPr>
              <w:t>;</w:t>
            </w:r>
          </w:p>
        </w:tc>
      </w:tr>
      <w:tr w:rsidR="00497F98" w:rsidRPr="00634EB9" w14:paraId="2A560B12" w14:textId="77777777" w:rsidTr="004B9A83">
        <w:tc>
          <w:tcPr>
            <w:tcW w:w="2122" w:type="dxa"/>
          </w:tcPr>
          <w:p w14:paraId="1A243B13"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Dokumenty</w:t>
            </w:r>
          </w:p>
        </w:tc>
        <w:tc>
          <w:tcPr>
            <w:tcW w:w="6940" w:type="dxa"/>
          </w:tcPr>
          <w:p w14:paraId="7AFB123A" w14:textId="7C62FB16"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 xml:space="preserve">znamenají tuto smlouvu, obecně závazné předpisy a následující interní předpisy </w:t>
            </w:r>
            <w:r w:rsidR="06A7A45A" w:rsidRPr="61D84DF0">
              <w:rPr>
                <w:rFonts w:ascii="Arial" w:hAnsi="Arial" w:cs="Arial"/>
                <w:sz w:val="20"/>
                <w:szCs w:val="20"/>
              </w:rPr>
              <w:t>Objednatele</w:t>
            </w:r>
            <w:r w:rsidRPr="00634EB9">
              <w:rPr>
                <w:rFonts w:ascii="Arial" w:hAnsi="Arial" w:cs="Arial"/>
                <w:sz w:val="20"/>
                <w:szCs w:val="20"/>
              </w:rPr>
              <w:t>:</w:t>
            </w:r>
          </w:p>
          <w:p w14:paraId="0CF74278" w14:textId="644B6995" w:rsidR="00497F98" w:rsidRPr="00634EB9" w:rsidRDefault="00635F03" w:rsidP="00634EB9">
            <w:pPr>
              <w:pStyle w:val="Odstavecseseznamem"/>
              <w:numPr>
                <w:ilvl w:val="0"/>
                <w:numId w:val="25"/>
              </w:numPr>
              <w:spacing w:before="0" w:after="0"/>
              <w:ind w:left="397" w:hanging="284"/>
              <w:contextualSpacing w:val="0"/>
              <w:jc w:val="both"/>
              <w:rPr>
                <w:rFonts w:ascii="Arial" w:hAnsi="Arial" w:cs="Arial"/>
                <w:sz w:val="20"/>
                <w:szCs w:val="20"/>
              </w:rPr>
            </w:pPr>
            <w:r w:rsidRPr="00634EB9">
              <w:rPr>
                <w:rFonts w:ascii="Arial" w:hAnsi="Arial" w:cs="Arial"/>
                <w:color w:val="000000"/>
                <w:sz w:val="20"/>
                <w:szCs w:val="20"/>
              </w:rPr>
              <w:t>Všeobecné nákupní podmínky společnosti E.ON Czech</w:t>
            </w:r>
            <w:r w:rsidR="00497F98" w:rsidRPr="00634EB9">
              <w:rPr>
                <w:rFonts w:ascii="Arial" w:hAnsi="Arial" w:cs="Arial"/>
                <w:sz w:val="20"/>
                <w:szCs w:val="20"/>
              </w:rPr>
              <w:t>,</w:t>
            </w:r>
          </w:p>
          <w:p w14:paraId="04BDB1C4" w14:textId="77777777" w:rsidR="00497F98" w:rsidRPr="00634EB9" w:rsidRDefault="00497F98" w:rsidP="00634EB9">
            <w:pPr>
              <w:pStyle w:val="Odstavecseseznamem"/>
              <w:numPr>
                <w:ilvl w:val="0"/>
                <w:numId w:val="25"/>
              </w:numPr>
              <w:spacing w:before="0" w:after="0"/>
              <w:ind w:left="397" w:hanging="284"/>
              <w:contextualSpacing w:val="0"/>
              <w:jc w:val="both"/>
              <w:rPr>
                <w:rFonts w:ascii="Arial" w:hAnsi="Arial" w:cs="Arial"/>
                <w:sz w:val="20"/>
                <w:szCs w:val="20"/>
              </w:rPr>
            </w:pPr>
            <w:r w:rsidRPr="00634EB9">
              <w:rPr>
                <w:rFonts w:ascii="Arial" w:hAnsi="Arial" w:cs="Arial"/>
                <w:sz w:val="20"/>
                <w:szCs w:val="20"/>
              </w:rPr>
              <w:t>Dokumentace k zajištění BOZP</w:t>
            </w:r>
          </w:p>
          <w:p w14:paraId="0AE69154" w14:textId="7C4771AD" w:rsidR="00497F98" w:rsidRDefault="00497F98" w:rsidP="00634EB9">
            <w:pPr>
              <w:pStyle w:val="Odstavecseseznamem"/>
              <w:numPr>
                <w:ilvl w:val="0"/>
                <w:numId w:val="25"/>
              </w:numPr>
              <w:spacing w:before="0" w:after="0"/>
              <w:ind w:left="397" w:hanging="284"/>
              <w:contextualSpacing w:val="0"/>
              <w:jc w:val="both"/>
              <w:rPr>
                <w:rFonts w:ascii="Arial" w:hAnsi="Arial" w:cs="Arial"/>
                <w:sz w:val="20"/>
                <w:szCs w:val="20"/>
              </w:rPr>
            </w:pPr>
            <w:r w:rsidRPr="00634EB9">
              <w:rPr>
                <w:rFonts w:ascii="Arial" w:hAnsi="Arial" w:cs="Arial"/>
                <w:sz w:val="20"/>
                <w:szCs w:val="20"/>
              </w:rPr>
              <w:t xml:space="preserve">Kodex </w:t>
            </w:r>
            <w:r w:rsidR="76FA462B" w:rsidRPr="61D84DF0">
              <w:rPr>
                <w:rFonts w:ascii="Arial" w:hAnsi="Arial" w:cs="Arial"/>
                <w:sz w:val="20"/>
                <w:szCs w:val="20"/>
              </w:rPr>
              <w:t>Objednatele</w:t>
            </w:r>
          </w:p>
          <w:p w14:paraId="17B83921" w14:textId="70600A9B" w:rsidR="00966C59" w:rsidRPr="00634EB9" w:rsidRDefault="00966C59" w:rsidP="00634EB9">
            <w:pPr>
              <w:pStyle w:val="Odstavecseseznamem"/>
              <w:numPr>
                <w:ilvl w:val="0"/>
                <w:numId w:val="25"/>
              </w:numPr>
              <w:spacing w:before="0" w:after="0"/>
              <w:ind w:left="397" w:hanging="284"/>
              <w:contextualSpacing w:val="0"/>
              <w:jc w:val="both"/>
              <w:rPr>
                <w:rFonts w:ascii="Arial" w:hAnsi="Arial" w:cs="Arial"/>
                <w:sz w:val="20"/>
                <w:szCs w:val="20"/>
              </w:rPr>
            </w:pPr>
            <w:r>
              <w:rPr>
                <w:rFonts w:ascii="Arial" w:hAnsi="Arial" w:cs="Arial"/>
                <w:sz w:val="20"/>
                <w:szCs w:val="20"/>
              </w:rPr>
              <w:t>Politika integrovaného systému řízení</w:t>
            </w:r>
          </w:p>
          <w:p w14:paraId="4A61F08C" w14:textId="77777777" w:rsidR="00497F98" w:rsidRPr="00634EB9" w:rsidRDefault="00497F98" w:rsidP="00634EB9">
            <w:pPr>
              <w:pStyle w:val="Odstavecseseznamem"/>
              <w:numPr>
                <w:ilvl w:val="0"/>
                <w:numId w:val="25"/>
              </w:numPr>
              <w:spacing w:before="0" w:after="100"/>
              <w:ind w:left="397" w:hanging="284"/>
              <w:contextualSpacing w:val="0"/>
              <w:jc w:val="both"/>
              <w:rPr>
                <w:rFonts w:ascii="Arial" w:hAnsi="Arial" w:cs="Arial"/>
                <w:sz w:val="20"/>
                <w:szCs w:val="20"/>
                <w:lang w:eastAsia="cs-CZ"/>
              </w:rPr>
            </w:pPr>
            <w:r w:rsidRPr="00634EB9">
              <w:rPr>
                <w:rFonts w:ascii="Arial" w:hAnsi="Arial" w:cs="Arial"/>
                <w:sz w:val="20"/>
                <w:szCs w:val="20"/>
                <w:lang w:eastAsia="cs-CZ"/>
              </w:rPr>
              <w:t xml:space="preserve">Zásady nakládání s demontovanými materiály, </w:t>
            </w:r>
            <w:proofErr w:type="gramStart"/>
            <w:r w:rsidRPr="00634EB9">
              <w:rPr>
                <w:rFonts w:ascii="Arial" w:hAnsi="Arial" w:cs="Arial"/>
                <w:sz w:val="20"/>
                <w:szCs w:val="20"/>
                <w:lang w:eastAsia="cs-CZ"/>
              </w:rPr>
              <w:t>odpady - PP</w:t>
            </w:r>
            <w:proofErr w:type="gramEnd"/>
            <w:r w:rsidRPr="00634EB9">
              <w:rPr>
                <w:rFonts w:ascii="Arial" w:hAnsi="Arial" w:cs="Arial"/>
                <w:sz w:val="20"/>
                <w:szCs w:val="20"/>
                <w:lang w:eastAsia="cs-CZ"/>
              </w:rPr>
              <w:t>-DS-134</w:t>
            </w:r>
            <w:r w:rsidRPr="00634EB9">
              <w:rPr>
                <w:rFonts w:ascii="Arial" w:hAnsi="Arial" w:cs="Arial"/>
                <w:sz w:val="20"/>
                <w:szCs w:val="20"/>
              </w:rPr>
              <w:t>;</w:t>
            </w:r>
          </w:p>
        </w:tc>
      </w:tr>
      <w:tr w:rsidR="00497F98" w:rsidRPr="00634EB9" w14:paraId="3966CC55" w14:textId="77777777" w:rsidTr="004B9A83">
        <w:tc>
          <w:tcPr>
            <w:tcW w:w="2122" w:type="dxa"/>
          </w:tcPr>
          <w:p w14:paraId="41F36DB5"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Doplňkové služby</w:t>
            </w:r>
          </w:p>
        </w:tc>
        <w:tc>
          <w:tcPr>
            <w:tcW w:w="6940" w:type="dxa"/>
          </w:tcPr>
          <w:p w14:paraId="32C48D20" w14:textId="62BD0142"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 xml:space="preserve">znamenají služby poskytnuté na vyžádání </w:t>
            </w:r>
            <w:r w:rsidR="5F8DFB27" w:rsidRPr="00634EB9">
              <w:rPr>
                <w:rFonts w:ascii="Arial" w:hAnsi="Arial" w:cs="Arial"/>
                <w:sz w:val="20"/>
                <w:szCs w:val="20"/>
              </w:rPr>
              <w:t xml:space="preserve">Objednatele </w:t>
            </w:r>
            <w:r w:rsidRPr="00634EB9">
              <w:rPr>
                <w:rFonts w:ascii="Arial" w:hAnsi="Arial" w:cs="Arial"/>
                <w:sz w:val="20"/>
                <w:szCs w:val="20"/>
              </w:rPr>
              <w:t xml:space="preserve">ve smyslu čl. </w:t>
            </w:r>
            <w:r w:rsidR="00DD03E0">
              <w:rPr>
                <w:rFonts w:ascii="Arial" w:hAnsi="Arial" w:cs="Arial"/>
                <w:sz w:val="20"/>
                <w:szCs w:val="20"/>
              </w:rPr>
              <w:fldChar w:fldCharType="begin"/>
            </w:r>
            <w:r w:rsidR="00DD03E0">
              <w:rPr>
                <w:rFonts w:ascii="Arial" w:hAnsi="Arial" w:cs="Arial"/>
                <w:sz w:val="20"/>
                <w:szCs w:val="20"/>
              </w:rPr>
              <w:instrText xml:space="preserve"> REF _Ref67640979 \r \h </w:instrText>
            </w:r>
            <w:r w:rsidR="00DD03E0">
              <w:rPr>
                <w:rFonts w:ascii="Arial" w:hAnsi="Arial" w:cs="Arial"/>
                <w:sz w:val="20"/>
                <w:szCs w:val="20"/>
              </w:rPr>
            </w:r>
            <w:r w:rsidR="00DD03E0">
              <w:rPr>
                <w:rFonts w:ascii="Arial" w:hAnsi="Arial" w:cs="Arial"/>
                <w:sz w:val="20"/>
                <w:szCs w:val="20"/>
              </w:rPr>
              <w:fldChar w:fldCharType="separate"/>
            </w:r>
            <w:r w:rsidR="00DD03E0">
              <w:rPr>
                <w:rFonts w:ascii="Arial" w:hAnsi="Arial" w:cs="Arial"/>
                <w:sz w:val="20"/>
                <w:szCs w:val="20"/>
              </w:rPr>
              <w:t>6.1.2</w:t>
            </w:r>
            <w:r w:rsidR="00DD03E0">
              <w:rPr>
                <w:rFonts w:ascii="Arial" w:hAnsi="Arial" w:cs="Arial"/>
                <w:sz w:val="20"/>
                <w:szCs w:val="20"/>
              </w:rPr>
              <w:fldChar w:fldCharType="end"/>
            </w:r>
            <w:r w:rsidRPr="00634EB9">
              <w:rPr>
                <w:rFonts w:ascii="Arial" w:hAnsi="Arial" w:cs="Arial"/>
                <w:sz w:val="20"/>
                <w:szCs w:val="20"/>
              </w:rPr>
              <w:t xml:space="preserve"> této smlouvy;</w:t>
            </w:r>
          </w:p>
        </w:tc>
      </w:tr>
      <w:tr w:rsidR="000239D5" w:rsidRPr="00634EB9" w14:paraId="3A0C3025" w14:textId="77777777" w:rsidTr="004B9A83">
        <w:tc>
          <w:tcPr>
            <w:tcW w:w="2122" w:type="dxa"/>
          </w:tcPr>
          <w:p w14:paraId="596EB554" w14:textId="0B33E5F5" w:rsidR="000239D5" w:rsidRPr="00634EB9" w:rsidRDefault="000239D5" w:rsidP="00634EB9">
            <w:pPr>
              <w:spacing w:before="0" w:after="100"/>
              <w:jc w:val="both"/>
              <w:rPr>
                <w:rFonts w:ascii="Arial" w:hAnsi="Arial" w:cs="Arial"/>
                <w:b/>
                <w:sz w:val="20"/>
                <w:szCs w:val="20"/>
              </w:rPr>
            </w:pPr>
            <w:r>
              <w:rPr>
                <w:rFonts w:ascii="Arial" w:hAnsi="Arial" w:cs="Arial"/>
                <w:b/>
                <w:sz w:val="20"/>
                <w:szCs w:val="20"/>
              </w:rPr>
              <w:t>DS</w:t>
            </w:r>
          </w:p>
        </w:tc>
        <w:tc>
          <w:tcPr>
            <w:tcW w:w="6940" w:type="dxa"/>
          </w:tcPr>
          <w:p w14:paraId="072F3B8C" w14:textId="5B67ADC6" w:rsidR="000239D5" w:rsidRPr="00634EB9" w:rsidRDefault="000239D5" w:rsidP="00634EB9">
            <w:pPr>
              <w:spacing w:before="0" w:after="100"/>
              <w:jc w:val="both"/>
              <w:rPr>
                <w:rFonts w:ascii="Arial" w:hAnsi="Arial" w:cs="Arial"/>
                <w:sz w:val="20"/>
                <w:szCs w:val="20"/>
              </w:rPr>
            </w:pPr>
            <w:r>
              <w:rPr>
                <w:rFonts w:ascii="Arial" w:hAnsi="Arial" w:cs="Arial"/>
                <w:sz w:val="20"/>
                <w:szCs w:val="20"/>
              </w:rPr>
              <w:t>Distribuční soustava</w:t>
            </w:r>
          </w:p>
        </w:tc>
      </w:tr>
      <w:tr w:rsidR="003727BD" w:rsidRPr="00634EB9" w14:paraId="24EDBADB" w14:textId="77777777" w:rsidTr="004B9A83">
        <w:tc>
          <w:tcPr>
            <w:tcW w:w="2122" w:type="dxa"/>
          </w:tcPr>
          <w:p w14:paraId="37B9AC33" w14:textId="07E63006" w:rsidR="003727BD" w:rsidRPr="00634EB9" w:rsidRDefault="00966C59" w:rsidP="00634EB9">
            <w:pPr>
              <w:spacing w:before="0" w:after="100"/>
              <w:jc w:val="both"/>
              <w:rPr>
                <w:rFonts w:ascii="Arial" w:hAnsi="Arial" w:cs="Arial"/>
                <w:b/>
                <w:sz w:val="20"/>
                <w:szCs w:val="20"/>
              </w:rPr>
            </w:pPr>
            <w:r>
              <w:rPr>
                <w:rFonts w:ascii="Arial" w:hAnsi="Arial" w:cs="Arial"/>
                <w:b/>
                <w:sz w:val="20"/>
                <w:szCs w:val="20"/>
              </w:rPr>
              <w:t>HMI</w:t>
            </w:r>
          </w:p>
        </w:tc>
        <w:tc>
          <w:tcPr>
            <w:tcW w:w="6940" w:type="dxa"/>
          </w:tcPr>
          <w:p w14:paraId="690FF9C4" w14:textId="7D2E3B03" w:rsidR="003727BD" w:rsidRPr="00634EB9" w:rsidRDefault="00966C59" w:rsidP="00634EB9">
            <w:pPr>
              <w:spacing w:before="0" w:after="100"/>
              <w:jc w:val="both"/>
              <w:rPr>
                <w:rFonts w:ascii="Arial" w:hAnsi="Arial" w:cs="Arial"/>
                <w:sz w:val="20"/>
                <w:szCs w:val="20"/>
              </w:rPr>
            </w:pPr>
            <w:r>
              <w:rPr>
                <w:rFonts w:ascii="Arial" w:hAnsi="Arial" w:cs="Arial"/>
                <w:sz w:val="20"/>
                <w:szCs w:val="20"/>
              </w:rPr>
              <w:t xml:space="preserve">znamená </w:t>
            </w:r>
            <w:proofErr w:type="spellStart"/>
            <w:r>
              <w:rPr>
                <w:rFonts w:ascii="Arial" w:hAnsi="Arial" w:cs="Arial"/>
                <w:sz w:val="20"/>
                <w:szCs w:val="20"/>
              </w:rPr>
              <w:t>Human</w:t>
            </w:r>
            <w:proofErr w:type="spellEnd"/>
            <w:r>
              <w:rPr>
                <w:rFonts w:ascii="Arial" w:hAnsi="Arial" w:cs="Arial"/>
                <w:sz w:val="20"/>
                <w:szCs w:val="20"/>
              </w:rPr>
              <w:t xml:space="preserve"> </w:t>
            </w:r>
            <w:proofErr w:type="spellStart"/>
            <w:r>
              <w:rPr>
                <w:rFonts w:ascii="Arial" w:hAnsi="Arial" w:cs="Arial"/>
                <w:sz w:val="20"/>
                <w:szCs w:val="20"/>
              </w:rPr>
              <w:t>Machine</w:t>
            </w:r>
            <w:proofErr w:type="spellEnd"/>
            <w:r>
              <w:rPr>
                <w:rFonts w:ascii="Arial" w:hAnsi="Arial" w:cs="Arial"/>
                <w:sz w:val="20"/>
                <w:szCs w:val="20"/>
              </w:rPr>
              <w:t xml:space="preserve"> Interface, tj. místní monitorovací a ovládací pracoviště pro rozvodnu;</w:t>
            </w:r>
          </w:p>
        </w:tc>
      </w:tr>
      <w:tr w:rsidR="00497F98" w:rsidRPr="00634EB9" w14:paraId="69D4CC7C" w14:textId="77777777" w:rsidTr="004B9A83">
        <w:tc>
          <w:tcPr>
            <w:tcW w:w="2122" w:type="dxa"/>
          </w:tcPr>
          <w:p w14:paraId="4F26378D"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HW</w:t>
            </w:r>
          </w:p>
        </w:tc>
        <w:tc>
          <w:tcPr>
            <w:tcW w:w="6940" w:type="dxa"/>
          </w:tcPr>
          <w:p w14:paraId="082E0DD1" w14:textId="77777777"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znamená hardware;</w:t>
            </w:r>
          </w:p>
        </w:tc>
      </w:tr>
      <w:tr w:rsidR="00966C59" w:rsidRPr="00634EB9" w14:paraId="72BEC018" w14:textId="77777777" w:rsidTr="004B9A83">
        <w:tc>
          <w:tcPr>
            <w:tcW w:w="2122" w:type="dxa"/>
          </w:tcPr>
          <w:p w14:paraId="708B30CF" w14:textId="034C1EA4" w:rsidR="00966C59" w:rsidRPr="00634EB9" w:rsidRDefault="00966C59" w:rsidP="00634EB9">
            <w:pPr>
              <w:spacing w:before="0" w:after="100"/>
              <w:jc w:val="both"/>
              <w:rPr>
                <w:rFonts w:ascii="Arial" w:hAnsi="Arial" w:cs="Arial"/>
                <w:b/>
                <w:sz w:val="20"/>
                <w:szCs w:val="20"/>
              </w:rPr>
            </w:pPr>
            <w:r>
              <w:rPr>
                <w:rFonts w:ascii="Arial" w:hAnsi="Arial" w:cs="Arial"/>
                <w:b/>
                <w:sz w:val="20"/>
                <w:szCs w:val="20"/>
              </w:rPr>
              <w:t>IED</w:t>
            </w:r>
          </w:p>
        </w:tc>
        <w:tc>
          <w:tcPr>
            <w:tcW w:w="6940" w:type="dxa"/>
          </w:tcPr>
          <w:p w14:paraId="26DC769A" w14:textId="4EBA99FB" w:rsidR="00966C59" w:rsidRPr="00634EB9" w:rsidRDefault="00966C59" w:rsidP="00634EB9">
            <w:pPr>
              <w:spacing w:before="0" w:after="100"/>
              <w:jc w:val="both"/>
              <w:rPr>
                <w:rFonts w:ascii="Arial" w:hAnsi="Arial" w:cs="Arial"/>
                <w:sz w:val="20"/>
                <w:szCs w:val="20"/>
              </w:rPr>
            </w:pPr>
            <w:r>
              <w:rPr>
                <w:rFonts w:ascii="Arial" w:hAnsi="Arial" w:cs="Arial"/>
                <w:sz w:val="20"/>
                <w:szCs w:val="20"/>
              </w:rPr>
              <w:t xml:space="preserve">znamená </w:t>
            </w:r>
            <w:proofErr w:type="spellStart"/>
            <w:r>
              <w:rPr>
                <w:rFonts w:ascii="Arial" w:hAnsi="Arial" w:cs="Arial"/>
                <w:sz w:val="20"/>
                <w:szCs w:val="20"/>
              </w:rPr>
              <w:t>Intelligent</w:t>
            </w:r>
            <w:proofErr w:type="spellEnd"/>
            <w:r>
              <w:rPr>
                <w:rFonts w:ascii="Arial" w:hAnsi="Arial" w:cs="Arial"/>
                <w:sz w:val="20"/>
                <w:szCs w:val="20"/>
              </w:rPr>
              <w:t xml:space="preserve"> </w:t>
            </w:r>
            <w:proofErr w:type="spellStart"/>
            <w:r>
              <w:rPr>
                <w:rFonts w:ascii="Arial" w:hAnsi="Arial" w:cs="Arial"/>
                <w:sz w:val="20"/>
                <w:szCs w:val="20"/>
              </w:rPr>
              <w:t>Electronic</w:t>
            </w:r>
            <w:proofErr w:type="spellEnd"/>
            <w:r>
              <w:rPr>
                <w:rFonts w:ascii="Arial" w:hAnsi="Arial" w:cs="Arial"/>
                <w:sz w:val="20"/>
                <w:szCs w:val="20"/>
              </w:rPr>
              <w:t xml:space="preserve"> </w:t>
            </w:r>
            <w:proofErr w:type="spellStart"/>
            <w:r>
              <w:rPr>
                <w:rFonts w:ascii="Arial" w:hAnsi="Arial" w:cs="Arial"/>
                <w:sz w:val="20"/>
                <w:szCs w:val="20"/>
              </w:rPr>
              <w:t>Device</w:t>
            </w:r>
            <w:proofErr w:type="spellEnd"/>
            <w:r>
              <w:rPr>
                <w:rFonts w:ascii="Arial" w:hAnsi="Arial" w:cs="Arial"/>
                <w:sz w:val="20"/>
                <w:szCs w:val="20"/>
              </w:rPr>
              <w:t>;</w:t>
            </w:r>
          </w:p>
        </w:tc>
      </w:tr>
      <w:tr w:rsidR="00502078" w:rsidRPr="00634EB9" w14:paraId="4B0551BB" w14:textId="77777777" w:rsidTr="004B9A83">
        <w:tc>
          <w:tcPr>
            <w:tcW w:w="2122" w:type="dxa"/>
          </w:tcPr>
          <w:p w14:paraId="23B5AEC7" w14:textId="77777777" w:rsidR="00502078" w:rsidRPr="00634EB9" w:rsidRDefault="00502078" w:rsidP="00634EB9">
            <w:pPr>
              <w:spacing w:before="0" w:after="100"/>
              <w:jc w:val="both"/>
              <w:rPr>
                <w:rFonts w:ascii="Arial" w:hAnsi="Arial" w:cs="Arial"/>
                <w:b/>
                <w:sz w:val="20"/>
                <w:szCs w:val="20"/>
              </w:rPr>
            </w:pPr>
            <w:r w:rsidRPr="00634EB9">
              <w:rPr>
                <w:rFonts w:ascii="Arial" w:hAnsi="Arial" w:cs="Arial"/>
                <w:b/>
                <w:sz w:val="20"/>
                <w:szCs w:val="20"/>
              </w:rPr>
              <w:t>Klouzavý rok</w:t>
            </w:r>
          </w:p>
        </w:tc>
        <w:tc>
          <w:tcPr>
            <w:tcW w:w="6940" w:type="dxa"/>
          </w:tcPr>
          <w:p w14:paraId="0BFEDA31" w14:textId="50797475" w:rsidR="00502078" w:rsidRPr="00634EB9" w:rsidRDefault="002C6D96" w:rsidP="00634EB9">
            <w:pPr>
              <w:spacing w:before="0" w:after="100"/>
              <w:jc w:val="both"/>
              <w:rPr>
                <w:rFonts w:ascii="Arial" w:hAnsi="Arial" w:cs="Arial"/>
                <w:sz w:val="20"/>
                <w:szCs w:val="20"/>
              </w:rPr>
            </w:pPr>
            <w:r>
              <w:rPr>
                <w:rFonts w:ascii="Arial" w:hAnsi="Arial" w:cs="Arial"/>
                <w:sz w:val="20"/>
                <w:szCs w:val="20"/>
              </w:rPr>
              <w:t>o</w:t>
            </w:r>
            <w:r w:rsidR="00963788" w:rsidRPr="00634EB9">
              <w:rPr>
                <w:rFonts w:ascii="Arial" w:hAnsi="Arial" w:cs="Arial"/>
                <w:sz w:val="20"/>
                <w:szCs w:val="20"/>
              </w:rPr>
              <w:t>bdobí čtyř po sobě jdoucích kalendářních čtvrtletí, které končí posledním dnem Zúčtovacího období</w:t>
            </w:r>
            <w:r>
              <w:rPr>
                <w:rFonts w:ascii="Arial" w:hAnsi="Arial" w:cs="Arial"/>
                <w:sz w:val="20"/>
                <w:szCs w:val="20"/>
              </w:rPr>
              <w:t>;</w:t>
            </w:r>
          </w:p>
        </w:tc>
      </w:tr>
      <w:tr w:rsidR="00497F98" w:rsidRPr="00634EB9" w14:paraId="3F0D6D58" w14:textId="77777777" w:rsidTr="004B9A83">
        <w:tc>
          <w:tcPr>
            <w:tcW w:w="2122" w:type="dxa"/>
          </w:tcPr>
          <w:p w14:paraId="261D5B29"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Licence</w:t>
            </w:r>
          </w:p>
        </w:tc>
        <w:tc>
          <w:tcPr>
            <w:tcW w:w="6940" w:type="dxa"/>
          </w:tcPr>
          <w:p w14:paraId="4F3F00C5" w14:textId="719AE25D"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 xml:space="preserve">má význam uvedený v čl. </w:t>
            </w:r>
            <w:r w:rsidR="00DD03E0">
              <w:rPr>
                <w:rFonts w:ascii="Arial" w:hAnsi="Arial" w:cs="Arial"/>
                <w:sz w:val="20"/>
                <w:szCs w:val="20"/>
              </w:rPr>
              <w:fldChar w:fldCharType="begin"/>
            </w:r>
            <w:r w:rsidR="00DD03E0">
              <w:rPr>
                <w:rFonts w:ascii="Arial" w:hAnsi="Arial" w:cs="Arial"/>
                <w:sz w:val="20"/>
                <w:szCs w:val="20"/>
              </w:rPr>
              <w:instrText xml:space="preserve"> REF _Ref67389222 \r \h </w:instrText>
            </w:r>
            <w:r w:rsidR="00DD03E0">
              <w:rPr>
                <w:rFonts w:ascii="Arial" w:hAnsi="Arial" w:cs="Arial"/>
                <w:sz w:val="20"/>
                <w:szCs w:val="20"/>
              </w:rPr>
            </w:r>
            <w:r w:rsidR="00DD03E0">
              <w:rPr>
                <w:rFonts w:ascii="Arial" w:hAnsi="Arial" w:cs="Arial"/>
                <w:sz w:val="20"/>
                <w:szCs w:val="20"/>
              </w:rPr>
              <w:fldChar w:fldCharType="separate"/>
            </w:r>
            <w:r w:rsidR="00DD03E0">
              <w:rPr>
                <w:rFonts w:ascii="Arial" w:hAnsi="Arial" w:cs="Arial"/>
                <w:sz w:val="20"/>
                <w:szCs w:val="20"/>
              </w:rPr>
              <w:t>11.1</w:t>
            </w:r>
            <w:r w:rsidR="00DD03E0">
              <w:rPr>
                <w:rFonts w:ascii="Arial" w:hAnsi="Arial" w:cs="Arial"/>
                <w:sz w:val="20"/>
                <w:szCs w:val="20"/>
              </w:rPr>
              <w:fldChar w:fldCharType="end"/>
            </w:r>
            <w:r w:rsidRPr="00634EB9">
              <w:rPr>
                <w:rFonts w:ascii="Arial" w:hAnsi="Arial" w:cs="Arial"/>
                <w:sz w:val="20"/>
                <w:szCs w:val="20"/>
              </w:rPr>
              <w:t xml:space="preserve"> této smlouvy;</w:t>
            </w:r>
          </w:p>
        </w:tc>
      </w:tr>
      <w:tr w:rsidR="00966C59" w:rsidRPr="00634EB9" w14:paraId="42DD014A" w14:textId="77777777" w:rsidTr="004B9A83">
        <w:tc>
          <w:tcPr>
            <w:tcW w:w="2122" w:type="dxa"/>
          </w:tcPr>
          <w:p w14:paraId="03F7254F" w14:textId="278F88A7" w:rsidR="00966C59" w:rsidRPr="00634EB9" w:rsidRDefault="00966C59" w:rsidP="00634EB9">
            <w:pPr>
              <w:spacing w:before="0" w:after="100"/>
              <w:jc w:val="both"/>
              <w:rPr>
                <w:rFonts w:ascii="Arial" w:hAnsi="Arial" w:cs="Arial"/>
                <w:b/>
                <w:sz w:val="20"/>
                <w:szCs w:val="20"/>
              </w:rPr>
            </w:pPr>
            <w:r>
              <w:rPr>
                <w:rFonts w:ascii="Arial" w:hAnsi="Arial" w:cs="Arial"/>
                <w:b/>
                <w:sz w:val="20"/>
                <w:szCs w:val="20"/>
              </w:rPr>
              <w:t>NTP</w:t>
            </w:r>
          </w:p>
        </w:tc>
        <w:tc>
          <w:tcPr>
            <w:tcW w:w="6940" w:type="dxa"/>
          </w:tcPr>
          <w:p w14:paraId="3B5EE752" w14:textId="693F6C10" w:rsidR="00966C59" w:rsidRPr="00634EB9" w:rsidRDefault="00966C59" w:rsidP="00634EB9">
            <w:pPr>
              <w:spacing w:before="0" w:after="100"/>
              <w:jc w:val="both"/>
              <w:rPr>
                <w:rFonts w:ascii="Arial" w:hAnsi="Arial" w:cs="Arial"/>
                <w:sz w:val="20"/>
                <w:szCs w:val="20"/>
              </w:rPr>
            </w:pPr>
            <w:r>
              <w:rPr>
                <w:rFonts w:ascii="Arial" w:hAnsi="Arial" w:cs="Arial"/>
                <w:sz w:val="20"/>
                <w:szCs w:val="20"/>
              </w:rPr>
              <w:t xml:space="preserve">znamená Network Time </w:t>
            </w:r>
            <w:proofErr w:type="spellStart"/>
            <w:r>
              <w:rPr>
                <w:rFonts w:ascii="Arial" w:hAnsi="Arial" w:cs="Arial"/>
                <w:sz w:val="20"/>
                <w:szCs w:val="20"/>
              </w:rPr>
              <w:t>Protocol</w:t>
            </w:r>
            <w:proofErr w:type="spellEnd"/>
            <w:r>
              <w:rPr>
                <w:rFonts w:ascii="Arial" w:hAnsi="Arial" w:cs="Arial"/>
                <w:sz w:val="20"/>
                <w:szCs w:val="20"/>
              </w:rPr>
              <w:t>;</w:t>
            </w:r>
          </w:p>
        </w:tc>
      </w:tr>
      <w:tr w:rsidR="00497F98" w:rsidRPr="00634EB9" w14:paraId="6C239E58" w14:textId="77777777" w:rsidTr="004B9A83">
        <w:tc>
          <w:tcPr>
            <w:tcW w:w="2122" w:type="dxa"/>
          </w:tcPr>
          <w:p w14:paraId="01289267"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OOPP</w:t>
            </w:r>
          </w:p>
        </w:tc>
        <w:tc>
          <w:tcPr>
            <w:tcW w:w="6940" w:type="dxa"/>
          </w:tcPr>
          <w:p w14:paraId="0C852D32" w14:textId="77777777"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znamená osobní ochranné pracovní pomůcky;</w:t>
            </w:r>
          </w:p>
        </w:tc>
      </w:tr>
      <w:tr w:rsidR="00497F98" w:rsidRPr="00634EB9" w14:paraId="2EFE4428" w14:textId="77777777" w:rsidTr="004B9A83">
        <w:tc>
          <w:tcPr>
            <w:tcW w:w="2122" w:type="dxa"/>
          </w:tcPr>
          <w:p w14:paraId="2D7E90BD"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OZ</w:t>
            </w:r>
          </w:p>
        </w:tc>
        <w:tc>
          <w:tcPr>
            <w:tcW w:w="6940" w:type="dxa"/>
          </w:tcPr>
          <w:p w14:paraId="6B838124" w14:textId="77777777"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znamená zákon č. 89/2012 Sb., občanský zákoník, ve znění pozdějších předpisů;</w:t>
            </w:r>
          </w:p>
        </w:tc>
      </w:tr>
      <w:tr w:rsidR="00497F98" w:rsidRPr="00634EB9" w14:paraId="38B89C3A" w14:textId="77777777" w:rsidTr="004B9A83">
        <w:tc>
          <w:tcPr>
            <w:tcW w:w="2122" w:type="dxa"/>
          </w:tcPr>
          <w:p w14:paraId="6B897298"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PO</w:t>
            </w:r>
          </w:p>
        </w:tc>
        <w:tc>
          <w:tcPr>
            <w:tcW w:w="6940" w:type="dxa"/>
          </w:tcPr>
          <w:p w14:paraId="12FE16AD" w14:textId="77777777"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znamená předpisy požární ochrany;</w:t>
            </w:r>
          </w:p>
        </w:tc>
      </w:tr>
      <w:tr w:rsidR="00497F98" w:rsidRPr="00634EB9" w14:paraId="3389658B" w14:textId="77777777" w:rsidTr="004B9A83">
        <w:tc>
          <w:tcPr>
            <w:tcW w:w="2122" w:type="dxa"/>
          </w:tcPr>
          <w:p w14:paraId="1D4E2B73"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Pravidelné služby</w:t>
            </w:r>
          </w:p>
        </w:tc>
        <w:tc>
          <w:tcPr>
            <w:tcW w:w="6940" w:type="dxa"/>
          </w:tcPr>
          <w:p w14:paraId="5AE58E1A" w14:textId="5DEB08CA"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 xml:space="preserve">mají význam uvedený v čl. </w:t>
            </w:r>
            <w:r w:rsidR="006211E5">
              <w:rPr>
                <w:rFonts w:ascii="Arial" w:hAnsi="Arial" w:cs="Arial"/>
                <w:sz w:val="20"/>
                <w:szCs w:val="20"/>
              </w:rPr>
              <w:fldChar w:fldCharType="begin"/>
            </w:r>
            <w:r w:rsidR="006211E5">
              <w:rPr>
                <w:rFonts w:ascii="Arial" w:hAnsi="Arial" w:cs="Arial"/>
                <w:sz w:val="20"/>
                <w:szCs w:val="20"/>
              </w:rPr>
              <w:instrText xml:space="preserve"> REF _Ref67389249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6.1.1</w:t>
            </w:r>
            <w:r w:rsidR="006211E5">
              <w:rPr>
                <w:rFonts w:ascii="Arial" w:hAnsi="Arial" w:cs="Arial"/>
                <w:sz w:val="20"/>
                <w:szCs w:val="20"/>
              </w:rPr>
              <w:fldChar w:fldCharType="end"/>
            </w:r>
            <w:r w:rsidRPr="00634EB9">
              <w:rPr>
                <w:rFonts w:ascii="Arial" w:hAnsi="Arial" w:cs="Arial"/>
                <w:sz w:val="20"/>
                <w:szCs w:val="20"/>
              </w:rPr>
              <w:t xml:space="preserve"> této smlouvy;</w:t>
            </w:r>
          </w:p>
        </w:tc>
      </w:tr>
      <w:tr w:rsidR="000239D5" w:rsidRPr="00634EB9" w14:paraId="2FB0C5EB" w14:textId="77777777" w:rsidTr="004B9A83">
        <w:tc>
          <w:tcPr>
            <w:tcW w:w="2122" w:type="dxa"/>
          </w:tcPr>
          <w:p w14:paraId="3B92E70C" w14:textId="3B314577" w:rsidR="000239D5" w:rsidRPr="00634EB9" w:rsidRDefault="000239D5" w:rsidP="00634EB9">
            <w:pPr>
              <w:spacing w:before="0" w:after="100"/>
              <w:jc w:val="both"/>
              <w:rPr>
                <w:rFonts w:ascii="Arial" w:hAnsi="Arial" w:cs="Arial"/>
                <w:b/>
                <w:sz w:val="20"/>
                <w:szCs w:val="20"/>
              </w:rPr>
            </w:pPr>
            <w:r>
              <w:rPr>
                <w:rFonts w:ascii="Arial" w:hAnsi="Arial" w:cs="Arial"/>
                <w:b/>
                <w:sz w:val="20"/>
                <w:szCs w:val="20"/>
              </w:rPr>
              <w:t>Primární stanice</w:t>
            </w:r>
          </w:p>
        </w:tc>
        <w:tc>
          <w:tcPr>
            <w:tcW w:w="6940" w:type="dxa"/>
          </w:tcPr>
          <w:p w14:paraId="0DB68FA1" w14:textId="0CA18615" w:rsidR="000239D5" w:rsidRPr="00634EB9" w:rsidRDefault="000239D5" w:rsidP="00634EB9">
            <w:pPr>
              <w:spacing w:before="0" w:after="100"/>
              <w:jc w:val="both"/>
              <w:rPr>
                <w:rFonts w:ascii="Arial" w:hAnsi="Arial" w:cs="Arial"/>
                <w:sz w:val="20"/>
                <w:szCs w:val="20"/>
              </w:rPr>
            </w:pPr>
            <w:r>
              <w:rPr>
                <w:rFonts w:cs="Arial"/>
              </w:rPr>
              <w:t>o</w:t>
            </w:r>
            <w:r w:rsidRPr="00567A70">
              <w:rPr>
                <w:rFonts w:cs="Arial"/>
              </w:rPr>
              <w:t xml:space="preserve">bjekty v rozsahu pro DS 110 </w:t>
            </w:r>
            <w:proofErr w:type="spellStart"/>
            <w:r w:rsidRPr="00567A70">
              <w:rPr>
                <w:rFonts w:cs="Arial"/>
              </w:rPr>
              <w:t>kV</w:t>
            </w:r>
            <w:proofErr w:type="spellEnd"/>
            <w:r w:rsidRPr="00567A70">
              <w:rPr>
                <w:rFonts w:cs="Arial"/>
              </w:rPr>
              <w:t xml:space="preserve">, transformace 110/22 </w:t>
            </w:r>
            <w:proofErr w:type="spellStart"/>
            <w:r w:rsidRPr="00567A70">
              <w:rPr>
                <w:rFonts w:cs="Arial"/>
              </w:rPr>
              <w:t>kV</w:t>
            </w:r>
            <w:proofErr w:type="spellEnd"/>
            <w:r w:rsidRPr="00567A70">
              <w:rPr>
                <w:rFonts w:cs="Arial"/>
              </w:rPr>
              <w:t xml:space="preserve"> a větší stanice DS 22 </w:t>
            </w:r>
            <w:proofErr w:type="spellStart"/>
            <w:r w:rsidRPr="00567A70">
              <w:rPr>
                <w:rFonts w:cs="Arial"/>
              </w:rPr>
              <w:t>kV</w:t>
            </w:r>
            <w:proofErr w:type="spellEnd"/>
          </w:p>
        </w:tc>
      </w:tr>
      <w:tr w:rsidR="005D3E54" w:rsidRPr="00634EB9" w14:paraId="2557EA07" w14:textId="77777777" w:rsidTr="004B9A83">
        <w:tc>
          <w:tcPr>
            <w:tcW w:w="2122" w:type="dxa"/>
          </w:tcPr>
          <w:p w14:paraId="39096721" w14:textId="77777777" w:rsidR="005D3E54" w:rsidRPr="00634EB9" w:rsidRDefault="005D3E54" w:rsidP="00634EB9">
            <w:pPr>
              <w:spacing w:before="0" w:after="100"/>
              <w:jc w:val="both"/>
              <w:rPr>
                <w:rFonts w:ascii="Arial" w:hAnsi="Arial" w:cs="Arial"/>
                <w:b/>
                <w:sz w:val="20"/>
                <w:szCs w:val="20"/>
              </w:rPr>
            </w:pPr>
            <w:r w:rsidRPr="00634EB9">
              <w:rPr>
                <w:rFonts w:ascii="Arial" w:hAnsi="Arial" w:cs="Arial"/>
                <w:b/>
                <w:sz w:val="20"/>
                <w:szCs w:val="20"/>
              </w:rPr>
              <w:t xml:space="preserve">Provozní zpráva </w:t>
            </w:r>
          </w:p>
        </w:tc>
        <w:tc>
          <w:tcPr>
            <w:tcW w:w="6940" w:type="dxa"/>
          </w:tcPr>
          <w:p w14:paraId="38C62A77" w14:textId="1CBD02BB" w:rsidR="005D3E54" w:rsidRPr="00634EB9" w:rsidRDefault="002C6D96" w:rsidP="00634EB9">
            <w:pPr>
              <w:spacing w:before="0" w:after="100"/>
              <w:jc w:val="both"/>
              <w:rPr>
                <w:rFonts w:ascii="Arial" w:hAnsi="Arial" w:cs="Arial"/>
                <w:sz w:val="20"/>
                <w:szCs w:val="20"/>
              </w:rPr>
            </w:pPr>
            <w:r>
              <w:rPr>
                <w:rFonts w:ascii="Arial" w:hAnsi="Arial" w:cs="Arial"/>
                <w:sz w:val="20"/>
                <w:szCs w:val="20"/>
              </w:rPr>
              <w:t>m</w:t>
            </w:r>
            <w:r w:rsidR="00502078" w:rsidRPr="00634EB9">
              <w:rPr>
                <w:rFonts w:ascii="Arial" w:hAnsi="Arial" w:cs="Arial"/>
                <w:sz w:val="20"/>
                <w:szCs w:val="20"/>
              </w:rPr>
              <w:t xml:space="preserve">á význam uvedený v článku </w:t>
            </w:r>
            <w:r w:rsidR="006211E5">
              <w:rPr>
                <w:rFonts w:ascii="Arial" w:hAnsi="Arial" w:cs="Arial"/>
                <w:sz w:val="20"/>
                <w:szCs w:val="20"/>
              </w:rPr>
              <w:fldChar w:fldCharType="begin"/>
            </w:r>
            <w:r w:rsidR="006211E5">
              <w:rPr>
                <w:rFonts w:ascii="Arial" w:hAnsi="Arial" w:cs="Arial"/>
                <w:sz w:val="20"/>
                <w:szCs w:val="20"/>
              </w:rPr>
              <w:instrText xml:space="preserve"> REF _Ref67389265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4.10</w:t>
            </w:r>
            <w:r w:rsidR="006211E5">
              <w:rPr>
                <w:rFonts w:ascii="Arial" w:hAnsi="Arial" w:cs="Arial"/>
                <w:sz w:val="20"/>
                <w:szCs w:val="20"/>
              </w:rPr>
              <w:fldChar w:fldCharType="end"/>
            </w:r>
            <w:r w:rsidR="006211E5">
              <w:rPr>
                <w:rFonts w:ascii="Arial" w:hAnsi="Arial" w:cs="Arial"/>
                <w:sz w:val="20"/>
                <w:szCs w:val="20"/>
              </w:rPr>
              <w:t xml:space="preserve"> </w:t>
            </w:r>
            <w:r w:rsidR="00502078" w:rsidRPr="00634EB9">
              <w:rPr>
                <w:rFonts w:ascii="Arial" w:hAnsi="Arial" w:cs="Arial"/>
                <w:sz w:val="20"/>
                <w:szCs w:val="20"/>
              </w:rPr>
              <w:t>této smlouvy</w:t>
            </w:r>
            <w:r>
              <w:rPr>
                <w:rFonts w:ascii="Arial" w:hAnsi="Arial" w:cs="Arial"/>
                <w:sz w:val="20"/>
                <w:szCs w:val="20"/>
              </w:rPr>
              <w:t>;</w:t>
            </w:r>
          </w:p>
        </w:tc>
      </w:tr>
      <w:tr w:rsidR="00497F98" w:rsidRPr="00634EB9" w14:paraId="190B8DE5" w14:textId="77777777" w:rsidTr="004B9A83">
        <w:tc>
          <w:tcPr>
            <w:tcW w:w="2122" w:type="dxa"/>
          </w:tcPr>
          <w:p w14:paraId="38B9DD5E"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Předmět duševního vlastnictví</w:t>
            </w:r>
          </w:p>
        </w:tc>
        <w:tc>
          <w:tcPr>
            <w:tcW w:w="6940" w:type="dxa"/>
          </w:tcPr>
          <w:p w14:paraId="4D6E3C49" w14:textId="1A1E6F24"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 xml:space="preserve">má význam uvedený v čl. </w:t>
            </w:r>
            <w:r w:rsidR="006211E5">
              <w:rPr>
                <w:rFonts w:ascii="Arial" w:hAnsi="Arial" w:cs="Arial"/>
                <w:sz w:val="20"/>
                <w:szCs w:val="20"/>
              </w:rPr>
              <w:fldChar w:fldCharType="begin"/>
            </w:r>
            <w:r w:rsidR="006211E5">
              <w:rPr>
                <w:rFonts w:ascii="Arial" w:hAnsi="Arial" w:cs="Arial"/>
                <w:sz w:val="20"/>
                <w:szCs w:val="20"/>
              </w:rPr>
              <w:instrText xml:space="preserve"> REF _Ref67389222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11.1</w:t>
            </w:r>
            <w:r w:rsidR="006211E5">
              <w:rPr>
                <w:rFonts w:ascii="Arial" w:hAnsi="Arial" w:cs="Arial"/>
                <w:sz w:val="20"/>
                <w:szCs w:val="20"/>
              </w:rPr>
              <w:fldChar w:fldCharType="end"/>
            </w:r>
            <w:r w:rsidR="006211E5">
              <w:rPr>
                <w:rFonts w:ascii="Arial" w:hAnsi="Arial" w:cs="Arial"/>
                <w:sz w:val="20"/>
                <w:szCs w:val="20"/>
              </w:rPr>
              <w:t xml:space="preserve"> </w:t>
            </w:r>
            <w:r w:rsidRPr="00634EB9">
              <w:rPr>
                <w:rFonts w:ascii="Arial" w:hAnsi="Arial" w:cs="Arial"/>
                <w:sz w:val="20"/>
                <w:szCs w:val="20"/>
              </w:rPr>
              <w:t>této smlouvy;</w:t>
            </w:r>
          </w:p>
        </w:tc>
      </w:tr>
      <w:tr w:rsidR="00966C59" w:rsidRPr="00634EB9" w14:paraId="60811A0B" w14:textId="77777777" w:rsidTr="004B9A83">
        <w:tc>
          <w:tcPr>
            <w:tcW w:w="2122" w:type="dxa"/>
          </w:tcPr>
          <w:p w14:paraId="145688BC" w14:textId="34CB4913" w:rsidR="00966C59" w:rsidRPr="00634EB9" w:rsidRDefault="00966C59" w:rsidP="00634EB9">
            <w:pPr>
              <w:spacing w:before="0" w:after="100"/>
              <w:jc w:val="both"/>
              <w:rPr>
                <w:rFonts w:ascii="Arial" w:hAnsi="Arial" w:cs="Arial"/>
                <w:b/>
                <w:sz w:val="20"/>
                <w:szCs w:val="20"/>
              </w:rPr>
            </w:pPr>
            <w:r>
              <w:rPr>
                <w:rFonts w:ascii="Arial" w:hAnsi="Arial" w:cs="Arial"/>
                <w:b/>
                <w:sz w:val="20"/>
                <w:szCs w:val="20"/>
              </w:rPr>
              <w:t>Rozvodna</w:t>
            </w:r>
          </w:p>
        </w:tc>
        <w:tc>
          <w:tcPr>
            <w:tcW w:w="6940" w:type="dxa"/>
          </w:tcPr>
          <w:p w14:paraId="56C862BF" w14:textId="2E3D1870" w:rsidR="00966C59" w:rsidRPr="00634EB9" w:rsidRDefault="00966C59" w:rsidP="00634EB9">
            <w:pPr>
              <w:spacing w:before="0" w:after="100"/>
              <w:jc w:val="both"/>
              <w:rPr>
                <w:rFonts w:ascii="Arial" w:hAnsi="Arial" w:cs="Arial"/>
                <w:sz w:val="20"/>
                <w:szCs w:val="20"/>
              </w:rPr>
            </w:pPr>
            <w:r>
              <w:rPr>
                <w:rFonts w:ascii="Arial" w:hAnsi="Arial" w:cs="Arial"/>
                <w:sz w:val="20"/>
                <w:szCs w:val="20"/>
              </w:rPr>
              <w:t xml:space="preserve">znamená jakoukoli rozvodnu </w:t>
            </w:r>
            <w:r w:rsidR="000239D5">
              <w:rPr>
                <w:rFonts w:ascii="Arial" w:hAnsi="Arial" w:cs="Arial"/>
                <w:sz w:val="20"/>
                <w:szCs w:val="20"/>
              </w:rPr>
              <w:t xml:space="preserve">v rámci primárních stanic </w:t>
            </w:r>
            <w:r>
              <w:rPr>
                <w:rFonts w:ascii="Arial" w:hAnsi="Arial" w:cs="Arial"/>
                <w:sz w:val="20"/>
                <w:szCs w:val="20"/>
              </w:rPr>
              <w:t xml:space="preserve">na distribučním území </w:t>
            </w:r>
            <w:proofErr w:type="gramStart"/>
            <w:r>
              <w:rPr>
                <w:rFonts w:ascii="Arial" w:hAnsi="Arial" w:cs="Arial"/>
                <w:sz w:val="20"/>
                <w:szCs w:val="20"/>
              </w:rPr>
              <w:t>EG.D</w:t>
            </w:r>
            <w:proofErr w:type="gramEnd"/>
            <w:r>
              <w:rPr>
                <w:rFonts w:ascii="Arial" w:hAnsi="Arial" w:cs="Arial"/>
                <w:sz w:val="20"/>
                <w:szCs w:val="20"/>
              </w:rPr>
              <w:t>, a.s.;</w:t>
            </w:r>
          </w:p>
        </w:tc>
      </w:tr>
      <w:tr w:rsidR="00EA763D" w:rsidRPr="00634EB9" w14:paraId="1B268684" w14:textId="77777777" w:rsidTr="004B9A83">
        <w:tc>
          <w:tcPr>
            <w:tcW w:w="2122" w:type="dxa"/>
          </w:tcPr>
          <w:p w14:paraId="6060A58B" w14:textId="634B9A68" w:rsidR="00EA763D" w:rsidRDefault="00EA763D" w:rsidP="00634EB9">
            <w:pPr>
              <w:spacing w:before="0" w:after="100"/>
              <w:jc w:val="both"/>
              <w:rPr>
                <w:rFonts w:ascii="Arial" w:hAnsi="Arial" w:cs="Arial"/>
                <w:b/>
                <w:sz w:val="20"/>
                <w:szCs w:val="20"/>
              </w:rPr>
            </w:pPr>
            <w:r>
              <w:rPr>
                <w:rFonts w:ascii="Arial" w:hAnsi="Arial" w:cs="Arial"/>
                <w:b/>
                <w:sz w:val="20"/>
                <w:szCs w:val="20"/>
              </w:rPr>
              <w:t>Řád preventivní údržby</w:t>
            </w:r>
          </w:p>
        </w:tc>
        <w:tc>
          <w:tcPr>
            <w:tcW w:w="6940" w:type="dxa"/>
          </w:tcPr>
          <w:p w14:paraId="76BBBBF4" w14:textId="662390B6" w:rsidR="00EA763D" w:rsidRDefault="007756F5" w:rsidP="00634EB9">
            <w:pPr>
              <w:spacing w:before="0" w:after="100"/>
              <w:jc w:val="both"/>
              <w:rPr>
                <w:rFonts w:ascii="Arial" w:hAnsi="Arial" w:cs="Arial"/>
                <w:sz w:val="20"/>
                <w:szCs w:val="20"/>
              </w:rPr>
            </w:pPr>
            <w:r>
              <w:t xml:space="preserve">Soubor </w:t>
            </w:r>
            <w:r w:rsidRPr="00786690">
              <w:t>činnost</w:t>
            </w:r>
            <w:r>
              <w:t>í</w:t>
            </w:r>
            <w:r w:rsidRPr="00786690">
              <w:t xml:space="preserve"> sloužící k</w:t>
            </w:r>
            <w:r>
              <w:t>e</w:t>
            </w:r>
            <w:r w:rsidRPr="00786690">
              <w:t xml:space="preserve"> zjištění technického stavu </w:t>
            </w:r>
            <w:r>
              <w:t>Z</w:t>
            </w:r>
            <w:r w:rsidRPr="00786690">
              <w:t xml:space="preserve">ařízení a zajištění bezpečnosti a spolehlivosti daného </w:t>
            </w:r>
            <w:r>
              <w:t>Z</w:t>
            </w:r>
            <w:r w:rsidRPr="00786690">
              <w:t>ařízení</w:t>
            </w:r>
          </w:p>
        </w:tc>
      </w:tr>
      <w:tr w:rsidR="00497F98" w:rsidRPr="00634EB9" w14:paraId="2A03A47C" w14:textId="77777777" w:rsidTr="004B9A83">
        <w:tc>
          <w:tcPr>
            <w:tcW w:w="2122" w:type="dxa"/>
          </w:tcPr>
          <w:p w14:paraId="6B4F47B5" w14:textId="5FD4B6F0"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t>Smlouva</w:t>
            </w:r>
          </w:p>
        </w:tc>
        <w:tc>
          <w:tcPr>
            <w:tcW w:w="6940" w:type="dxa"/>
          </w:tcPr>
          <w:p w14:paraId="5B7EC976" w14:textId="1EC91E76" w:rsidR="00497F98" w:rsidRPr="00634EB9" w:rsidRDefault="00497F98" w:rsidP="008B7CF2">
            <w:pPr>
              <w:pStyle w:val="Nadpis2"/>
              <w:numPr>
                <w:ilvl w:val="1"/>
                <w:numId w:val="0"/>
              </w:numPr>
              <w:spacing w:before="120" w:after="120" w:line="276" w:lineRule="auto"/>
              <w:rPr>
                <w:rFonts w:ascii="Arial" w:hAnsi="Arial" w:cs="Arial"/>
                <w:sz w:val="20"/>
                <w:szCs w:val="20"/>
              </w:rPr>
            </w:pPr>
            <w:r w:rsidRPr="00634EB9">
              <w:rPr>
                <w:rFonts w:ascii="Arial" w:hAnsi="Arial" w:cs="Arial"/>
                <w:sz w:val="20"/>
                <w:szCs w:val="20"/>
              </w:rPr>
              <w:t xml:space="preserve">znamená </w:t>
            </w:r>
            <w:r w:rsidR="00A21434" w:rsidRPr="00634EB9">
              <w:rPr>
                <w:rFonts w:ascii="Arial" w:hAnsi="Arial" w:cs="Arial"/>
                <w:sz w:val="20"/>
                <w:szCs w:val="20"/>
              </w:rPr>
              <w:t xml:space="preserve">rámcovou </w:t>
            </w:r>
            <w:r w:rsidRPr="00634EB9">
              <w:rPr>
                <w:rFonts w:ascii="Arial" w:hAnsi="Arial" w:cs="Arial"/>
                <w:sz w:val="20"/>
                <w:szCs w:val="20"/>
              </w:rPr>
              <w:t xml:space="preserve">smlouvu uzavřenou </w:t>
            </w:r>
            <w:r w:rsidR="00A21434" w:rsidRPr="00634EB9">
              <w:rPr>
                <w:rFonts w:ascii="Arial" w:hAnsi="Arial" w:cs="Arial"/>
                <w:sz w:val="20"/>
                <w:szCs w:val="20"/>
              </w:rPr>
              <w:t>prostřednictvím zadávacího řízení na sektorovou veřejnou zakázku „</w:t>
            </w:r>
            <w:r w:rsidR="00BA400C">
              <w:rPr>
                <w:rFonts w:ascii="Arial" w:hAnsi="Arial" w:cs="Arial"/>
                <w:sz w:val="20"/>
                <w:szCs w:val="20"/>
              </w:rPr>
              <w:t xml:space="preserve">Řídicí systém a ochrany (ŘSO) pro elektrické stanice 110/22 </w:t>
            </w:r>
            <w:proofErr w:type="spellStart"/>
            <w:r w:rsidR="00BA400C">
              <w:rPr>
                <w:rFonts w:ascii="Arial" w:hAnsi="Arial" w:cs="Arial"/>
                <w:sz w:val="20"/>
                <w:szCs w:val="20"/>
              </w:rPr>
              <w:t>kV</w:t>
            </w:r>
            <w:proofErr w:type="spellEnd"/>
            <w:r w:rsidR="00A21434" w:rsidRPr="00634EB9">
              <w:rPr>
                <w:rFonts w:ascii="Arial" w:hAnsi="Arial" w:cs="Arial"/>
                <w:sz w:val="20"/>
                <w:szCs w:val="20"/>
              </w:rPr>
              <w:t xml:space="preserve">“ </w:t>
            </w:r>
            <w:r w:rsidRPr="00634EB9">
              <w:rPr>
                <w:rFonts w:ascii="Arial" w:hAnsi="Arial" w:cs="Arial"/>
                <w:sz w:val="20"/>
                <w:szCs w:val="20"/>
              </w:rPr>
              <w:t xml:space="preserve">mezi </w:t>
            </w:r>
            <w:r w:rsidR="4091BAE6" w:rsidRPr="61D84DF0">
              <w:rPr>
                <w:rFonts w:ascii="Arial" w:hAnsi="Arial" w:cs="Arial"/>
                <w:sz w:val="20"/>
                <w:szCs w:val="20"/>
              </w:rPr>
              <w:t xml:space="preserve">Objednatelem </w:t>
            </w:r>
            <w:proofErr w:type="gramStart"/>
            <w:r w:rsidR="7D4EA15E" w:rsidRPr="61D84DF0">
              <w:rPr>
                <w:rFonts w:ascii="Arial" w:hAnsi="Arial" w:cs="Arial"/>
                <w:sz w:val="20"/>
                <w:szCs w:val="20"/>
              </w:rPr>
              <w:t xml:space="preserve">a </w:t>
            </w:r>
            <w:r w:rsidR="7E6B1D3D" w:rsidRPr="61D84DF0">
              <w:rPr>
                <w:rFonts w:ascii="Arial" w:hAnsi="Arial" w:cs="Arial"/>
                <w:sz w:val="20"/>
                <w:szCs w:val="20"/>
              </w:rPr>
              <w:t xml:space="preserve"> Poskytovatelem</w:t>
            </w:r>
            <w:proofErr w:type="gramEnd"/>
            <w:r w:rsidRPr="00634EB9">
              <w:rPr>
                <w:rFonts w:ascii="Arial" w:hAnsi="Arial" w:cs="Arial"/>
                <w:sz w:val="20"/>
                <w:szCs w:val="20"/>
              </w:rPr>
              <w:t xml:space="preserve">, jejímž předmětem </w:t>
            </w:r>
            <w:r w:rsidR="00A21434" w:rsidRPr="00634EB9">
              <w:rPr>
                <w:rFonts w:ascii="Arial" w:hAnsi="Arial" w:cs="Arial"/>
                <w:sz w:val="20"/>
                <w:szCs w:val="20"/>
              </w:rPr>
              <w:t xml:space="preserve">jsou dodávky </w:t>
            </w:r>
            <w:r w:rsidR="00BA400C">
              <w:rPr>
                <w:rFonts w:ascii="Arial" w:hAnsi="Arial" w:cs="Arial"/>
                <w:sz w:val="20"/>
                <w:szCs w:val="20"/>
              </w:rPr>
              <w:t xml:space="preserve">řídicích a ochranných komponent pro primární stanice provozované v distribuční síti </w:t>
            </w:r>
            <w:r w:rsidR="47CB99B2" w:rsidRPr="61D84DF0">
              <w:rPr>
                <w:rFonts w:ascii="Arial" w:hAnsi="Arial" w:cs="Arial"/>
                <w:sz w:val="20"/>
                <w:szCs w:val="20"/>
              </w:rPr>
              <w:t>Objednatele</w:t>
            </w:r>
            <w:r w:rsidR="00BA400C">
              <w:rPr>
                <w:rFonts w:ascii="Arial" w:hAnsi="Arial" w:cs="Arial"/>
                <w:sz w:val="20"/>
                <w:szCs w:val="20"/>
              </w:rPr>
              <w:t>, zprovoznění a zajištění plné funkcionality se stávajícím řídicím systémem a ochranami</w:t>
            </w:r>
            <w:r w:rsidR="002C6D96">
              <w:rPr>
                <w:rFonts w:ascii="Arial" w:hAnsi="Arial" w:cs="Arial"/>
                <w:sz w:val="20"/>
                <w:szCs w:val="20"/>
              </w:rPr>
              <w:t>;</w:t>
            </w:r>
            <w:r w:rsidR="003338CA">
              <w:rPr>
                <w:rFonts w:ascii="Arial" w:hAnsi="Arial" w:cs="Arial"/>
                <w:sz w:val="20"/>
                <w:szCs w:val="20"/>
              </w:rPr>
              <w:t xml:space="preserve"> </w:t>
            </w:r>
          </w:p>
        </w:tc>
      </w:tr>
      <w:tr w:rsidR="00497F98" w:rsidRPr="00634EB9" w14:paraId="21C2A5C7" w14:textId="77777777" w:rsidTr="004B9A83">
        <w:tc>
          <w:tcPr>
            <w:tcW w:w="2122" w:type="dxa"/>
          </w:tcPr>
          <w:p w14:paraId="68CA031C" w14:textId="77777777" w:rsidR="00497F98" w:rsidRPr="00634EB9" w:rsidRDefault="00497F98" w:rsidP="00634EB9">
            <w:pPr>
              <w:spacing w:before="0" w:after="100"/>
              <w:jc w:val="both"/>
              <w:rPr>
                <w:rFonts w:ascii="Arial" w:hAnsi="Arial" w:cs="Arial"/>
                <w:b/>
                <w:sz w:val="20"/>
                <w:szCs w:val="20"/>
              </w:rPr>
            </w:pPr>
            <w:r w:rsidRPr="00634EB9">
              <w:rPr>
                <w:rFonts w:ascii="Arial" w:hAnsi="Arial" w:cs="Arial"/>
                <w:b/>
                <w:sz w:val="20"/>
                <w:szCs w:val="20"/>
              </w:rPr>
              <w:lastRenderedPageBreak/>
              <w:t>SW</w:t>
            </w:r>
          </w:p>
        </w:tc>
        <w:tc>
          <w:tcPr>
            <w:tcW w:w="6940" w:type="dxa"/>
          </w:tcPr>
          <w:p w14:paraId="28E62FC0" w14:textId="77777777" w:rsidR="00497F98" w:rsidRPr="00634EB9" w:rsidRDefault="00497F98" w:rsidP="00634EB9">
            <w:pPr>
              <w:spacing w:before="0" w:after="100"/>
              <w:jc w:val="both"/>
              <w:rPr>
                <w:rFonts w:ascii="Arial" w:hAnsi="Arial" w:cs="Arial"/>
                <w:sz w:val="20"/>
                <w:szCs w:val="20"/>
              </w:rPr>
            </w:pPr>
            <w:r w:rsidRPr="00634EB9">
              <w:rPr>
                <w:rFonts w:ascii="Arial" w:hAnsi="Arial" w:cs="Arial"/>
                <w:sz w:val="20"/>
                <w:szCs w:val="20"/>
              </w:rPr>
              <w:t>znamená software;</w:t>
            </w:r>
          </w:p>
        </w:tc>
      </w:tr>
      <w:tr w:rsidR="00B4402D" w:rsidRPr="00634EB9" w14:paraId="2CFC1DE1" w14:textId="77777777" w:rsidTr="004B9A83">
        <w:tc>
          <w:tcPr>
            <w:tcW w:w="2122" w:type="dxa"/>
          </w:tcPr>
          <w:p w14:paraId="435E92A4" w14:textId="24A2457F" w:rsidR="00B4402D" w:rsidRPr="00634EB9" w:rsidRDefault="535A6FAD" w:rsidP="00634EB9">
            <w:pPr>
              <w:spacing w:before="0" w:after="100"/>
              <w:rPr>
                <w:rFonts w:ascii="Arial" w:hAnsi="Arial" w:cs="Arial"/>
                <w:b/>
                <w:sz w:val="20"/>
                <w:szCs w:val="20"/>
              </w:rPr>
            </w:pPr>
            <w:r w:rsidRPr="61D84DF0">
              <w:rPr>
                <w:rFonts w:ascii="Arial" w:hAnsi="Arial" w:cs="Arial"/>
                <w:b/>
                <w:bCs/>
                <w:sz w:val="20"/>
                <w:szCs w:val="20"/>
              </w:rPr>
              <w:t>Objednatel</w:t>
            </w:r>
          </w:p>
        </w:tc>
        <w:tc>
          <w:tcPr>
            <w:tcW w:w="6940" w:type="dxa"/>
          </w:tcPr>
          <w:p w14:paraId="1E2C8522" w14:textId="14995E98" w:rsidR="00B4402D" w:rsidRPr="00634EB9" w:rsidRDefault="002C6D96" w:rsidP="00634EB9">
            <w:pPr>
              <w:spacing w:before="0" w:after="100"/>
              <w:rPr>
                <w:rFonts w:ascii="Arial" w:hAnsi="Arial" w:cs="Arial"/>
                <w:sz w:val="20"/>
                <w:szCs w:val="20"/>
              </w:rPr>
            </w:pPr>
            <w:r>
              <w:rPr>
                <w:rFonts w:ascii="Arial" w:hAnsi="Arial" w:cs="Arial"/>
                <w:sz w:val="20"/>
                <w:szCs w:val="20"/>
              </w:rPr>
              <w:t>m</w:t>
            </w:r>
            <w:r w:rsidR="00B4402D" w:rsidRPr="00634EB9">
              <w:rPr>
                <w:rFonts w:ascii="Arial" w:hAnsi="Arial" w:cs="Arial"/>
                <w:sz w:val="20"/>
                <w:szCs w:val="20"/>
              </w:rPr>
              <w:t>á význam uvedený v záhlaví této smlouvy</w:t>
            </w:r>
            <w:r>
              <w:rPr>
                <w:rFonts w:ascii="Arial" w:hAnsi="Arial" w:cs="Arial"/>
                <w:sz w:val="20"/>
                <w:szCs w:val="20"/>
              </w:rPr>
              <w:t>,</w:t>
            </w:r>
          </w:p>
        </w:tc>
      </w:tr>
      <w:tr w:rsidR="00497F98" w:rsidRPr="00634EB9" w14:paraId="0E87CE95" w14:textId="77777777" w:rsidTr="004B9A83">
        <w:tc>
          <w:tcPr>
            <w:tcW w:w="2122" w:type="dxa"/>
          </w:tcPr>
          <w:p w14:paraId="5F1300E0" w14:textId="257B615A" w:rsidR="00497F98" w:rsidRPr="00634EB9" w:rsidRDefault="00E27683" w:rsidP="004B9A83">
            <w:pPr>
              <w:spacing w:before="0" w:after="100"/>
              <w:rPr>
                <w:rFonts w:ascii="Arial" w:hAnsi="Arial" w:cs="Arial"/>
                <w:b/>
                <w:bCs/>
                <w:sz w:val="20"/>
                <w:szCs w:val="20"/>
              </w:rPr>
            </w:pPr>
            <w:r w:rsidRPr="004B9A83">
              <w:rPr>
                <w:rFonts w:ascii="Arial" w:hAnsi="Arial" w:cs="Arial"/>
                <w:b/>
                <w:bCs/>
                <w:sz w:val="20"/>
                <w:szCs w:val="20"/>
              </w:rPr>
              <w:t>Zařízení</w:t>
            </w:r>
          </w:p>
        </w:tc>
        <w:tc>
          <w:tcPr>
            <w:tcW w:w="6940" w:type="dxa"/>
          </w:tcPr>
          <w:p w14:paraId="77157DCB" w14:textId="480F665A" w:rsidR="00497F98" w:rsidRPr="00634EB9" w:rsidRDefault="00522422" w:rsidP="00634EB9">
            <w:pPr>
              <w:spacing w:before="0" w:after="100"/>
              <w:rPr>
                <w:rFonts w:ascii="Arial" w:hAnsi="Arial" w:cs="Arial"/>
                <w:sz w:val="20"/>
                <w:szCs w:val="20"/>
              </w:rPr>
            </w:pPr>
            <w:r>
              <w:rPr>
                <w:rFonts w:ascii="Arial" w:hAnsi="Arial" w:cs="Arial"/>
                <w:sz w:val="20"/>
                <w:szCs w:val="20"/>
              </w:rPr>
              <w:t>z</w:t>
            </w:r>
            <w:r w:rsidR="00497F98" w:rsidRPr="00634EB9">
              <w:rPr>
                <w:rFonts w:ascii="Arial" w:hAnsi="Arial" w:cs="Arial"/>
                <w:sz w:val="20"/>
                <w:szCs w:val="20"/>
              </w:rPr>
              <w:t>namená</w:t>
            </w:r>
            <w:r>
              <w:rPr>
                <w:rFonts w:ascii="Arial" w:hAnsi="Arial" w:cs="Arial"/>
                <w:sz w:val="20"/>
                <w:szCs w:val="20"/>
              </w:rPr>
              <w:t xml:space="preserve"> Zařízení pořízen</w:t>
            </w:r>
            <w:r w:rsidR="00F20E99">
              <w:rPr>
                <w:rFonts w:ascii="Arial" w:hAnsi="Arial" w:cs="Arial"/>
                <w:sz w:val="20"/>
                <w:szCs w:val="20"/>
              </w:rPr>
              <w:t>á</w:t>
            </w:r>
            <w:r>
              <w:rPr>
                <w:rFonts w:ascii="Arial" w:hAnsi="Arial" w:cs="Arial"/>
                <w:sz w:val="20"/>
                <w:szCs w:val="20"/>
              </w:rPr>
              <w:t xml:space="preserve"> na základě rámcové smlouvy, blíže popsaná v technické specifikaci. Konkrétně se jedná o centrální řídicí jednotku, switch, </w:t>
            </w:r>
            <w:r w:rsidR="00FB0537">
              <w:rPr>
                <w:rFonts w:ascii="Arial" w:hAnsi="Arial" w:cs="Arial"/>
                <w:sz w:val="20"/>
                <w:szCs w:val="20"/>
              </w:rPr>
              <w:t>Zdroj časové synchronizace</w:t>
            </w:r>
            <w:r>
              <w:rPr>
                <w:rFonts w:ascii="Arial" w:hAnsi="Arial" w:cs="Arial"/>
                <w:sz w:val="20"/>
                <w:szCs w:val="20"/>
              </w:rPr>
              <w:t xml:space="preserve"> a IED</w:t>
            </w:r>
            <w:r w:rsidR="00F20E99">
              <w:rPr>
                <w:rFonts w:ascii="Arial" w:hAnsi="Arial" w:cs="Arial"/>
                <w:sz w:val="20"/>
                <w:szCs w:val="20"/>
              </w:rPr>
              <w:t>.</w:t>
            </w:r>
          </w:p>
        </w:tc>
      </w:tr>
      <w:tr w:rsidR="006F56A2" w:rsidRPr="00634EB9" w14:paraId="69B16EE4" w14:textId="77777777" w:rsidTr="004B9A83">
        <w:tc>
          <w:tcPr>
            <w:tcW w:w="2122" w:type="dxa"/>
          </w:tcPr>
          <w:p w14:paraId="0B0CEB18" w14:textId="77777777" w:rsidR="006F56A2" w:rsidRPr="00634EB9" w:rsidRDefault="006F56A2" w:rsidP="00634EB9">
            <w:pPr>
              <w:spacing w:before="0" w:after="100"/>
              <w:rPr>
                <w:rFonts w:ascii="Arial" w:hAnsi="Arial" w:cs="Arial"/>
                <w:b/>
                <w:sz w:val="20"/>
                <w:szCs w:val="20"/>
              </w:rPr>
            </w:pPr>
            <w:r w:rsidRPr="00634EB9">
              <w:rPr>
                <w:rFonts w:ascii="Arial" w:hAnsi="Arial" w:cs="Arial"/>
                <w:b/>
                <w:sz w:val="20"/>
                <w:szCs w:val="20"/>
              </w:rPr>
              <w:t>Zúčtovací období</w:t>
            </w:r>
          </w:p>
        </w:tc>
        <w:tc>
          <w:tcPr>
            <w:tcW w:w="6940" w:type="dxa"/>
          </w:tcPr>
          <w:p w14:paraId="09A3BDB5" w14:textId="11D66F41" w:rsidR="006F56A2" w:rsidRPr="00634EB9" w:rsidRDefault="00C27762" w:rsidP="00634EB9">
            <w:pPr>
              <w:spacing w:before="0" w:after="100"/>
              <w:rPr>
                <w:rFonts w:ascii="Arial" w:hAnsi="Arial" w:cs="Arial"/>
                <w:sz w:val="20"/>
                <w:szCs w:val="20"/>
              </w:rPr>
            </w:pPr>
            <w:r>
              <w:rPr>
                <w:rFonts w:ascii="Arial" w:hAnsi="Arial" w:cs="Arial"/>
                <w:sz w:val="20"/>
                <w:szCs w:val="20"/>
              </w:rPr>
              <w:t>m</w:t>
            </w:r>
            <w:r w:rsidR="006F56A2" w:rsidRPr="00634EB9">
              <w:rPr>
                <w:rFonts w:ascii="Arial" w:hAnsi="Arial" w:cs="Arial"/>
                <w:sz w:val="20"/>
                <w:szCs w:val="20"/>
              </w:rPr>
              <w:t xml:space="preserve">á význam uvedený v článku </w:t>
            </w:r>
            <w:r w:rsidR="006211E5">
              <w:rPr>
                <w:rFonts w:ascii="Arial" w:hAnsi="Arial" w:cs="Arial"/>
                <w:sz w:val="20"/>
                <w:szCs w:val="20"/>
              </w:rPr>
              <w:fldChar w:fldCharType="begin"/>
            </w:r>
            <w:r w:rsidR="006211E5">
              <w:rPr>
                <w:rFonts w:ascii="Arial" w:hAnsi="Arial" w:cs="Arial"/>
                <w:sz w:val="20"/>
                <w:szCs w:val="20"/>
              </w:rPr>
              <w:instrText xml:space="preserve"> REF _Ref67389068 \r \h </w:instrText>
            </w:r>
            <w:r w:rsidR="006211E5">
              <w:rPr>
                <w:rFonts w:ascii="Arial" w:hAnsi="Arial" w:cs="Arial"/>
                <w:sz w:val="20"/>
                <w:szCs w:val="20"/>
              </w:rPr>
            </w:r>
            <w:r w:rsidR="006211E5">
              <w:rPr>
                <w:rFonts w:ascii="Arial" w:hAnsi="Arial" w:cs="Arial"/>
                <w:sz w:val="20"/>
                <w:szCs w:val="20"/>
              </w:rPr>
              <w:fldChar w:fldCharType="separate"/>
            </w:r>
            <w:r w:rsidR="006211E5">
              <w:rPr>
                <w:rFonts w:ascii="Arial" w:hAnsi="Arial" w:cs="Arial"/>
                <w:sz w:val="20"/>
                <w:szCs w:val="20"/>
              </w:rPr>
              <w:t>9.1</w:t>
            </w:r>
            <w:r w:rsidR="006211E5">
              <w:rPr>
                <w:rFonts w:ascii="Arial" w:hAnsi="Arial" w:cs="Arial"/>
                <w:sz w:val="20"/>
                <w:szCs w:val="20"/>
              </w:rPr>
              <w:fldChar w:fldCharType="end"/>
            </w:r>
            <w:r w:rsidR="006F56A2" w:rsidRPr="00634EB9">
              <w:rPr>
                <w:rFonts w:ascii="Arial" w:hAnsi="Arial" w:cs="Arial"/>
                <w:sz w:val="20"/>
                <w:szCs w:val="20"/>
              </w:rPr>
              <w:t xml:space="preserve"> této smlouvy</w:t>
            </w:r>
            <w:r>
              <w:rPr>
                <w:rFonts w:ascii="Arial" w:hAnsi="Arial" w:cs="Arial"/>
                <w:sz w:val="20"/>
                <w:szCs w:val="20"/>
              </w:rPr>
              <w:t>.</w:t>
            </w:r>
          </w:p>
        </w:tc>
      </w:tr>
    </w:tbl>
    <w:p w14:paraId="4C412886" w14:textId="555402A6" w:rsidR="00655412" w:rsidRPr="00634EB9" w:rsidRDefault="00655412" w:rsidP="00634EB9">
      <w:pPr>
        <w:pStyle w:val="Titul"/>
        <w:spacing w:before="120" w:line="276" w:lineRule="auto"/>
        <w:rPr>
          <w:rFonts w:ascii="Arial" w:hAnsi="Arial" w:cs="Arial"/>
          <w:color w:val="auto"/>
          <w:sz w:val="20"/>
        </w:rPr>
      </w:pPr>
    </w:p>
    <w:p w14:paraId="12F67CEA" w14:textId="6C8B5189" w:rsidR="00187C1C" w:rsidRPr="00634EB9" w:rsidRDefault="00187C1C" w:rsidP="00634EB9">
      <w:pPr>
        <w:rPr>
          <w:rFonts w:ascii="Arial" w:hAnsi="Arial" w:cs="Arial"/>
          <w:sz w:val="20"/>
          <w:szCs w:val="20"/>
          <w:lang w:eastAsia="cs-CZ"/>
        </w:rPr>
      </w:pPr>
    </w:p>
    <w:p w14:paraId="37C3EF47" w14:textId="046E3150" w:rsidR="001B426F" w:rsidRDefault="001B426F" w:rsidP="00634EB9">
      <w:pPr>
        <w:rPr>
          <w:rFonts w:ascii="Arial" w:hAnsi="Arial" w:cs="Arial"/>
          <w:sz w:val="20"/>
          <w:szCs w:val="20"/>
          <w:lang w:eastAsia="cs-CZ"/>
        </w:rPr>
      </w:pPr>
    </w:p>
    <w:p w14:paraId="126687BB" w14:textId="77777777" w:rsidR="00BA400C" w:rsidRPr="00634EB9" w:rsidRDefault="00BA400C" w:rsidP="00634EB9">
      <w:pPr>
        <w:rPr>
          <w:rFonts w:ascii="Arial" w:hAnsi="Arial" w:cs="Arial"/>
          <w:sz w:val="20"/>
          <w:szCs w:val="20"/>
          <w:lang w:eastAsia="cs-CZ"/>
        </w:rPr>
      </w:pPr>
    </w:p>
    <w:p w14:paraId="0AF5E336" w14:textId="77777777" w:rsidR="001B426F" w:rsidRPr="00634EB9" w:rsidRDefault="001B426F" w:rsidP="00634EB9">
      <w:pPr>
        <w:rPr>
          <w:rFonts w:ascii="Arial" w:hAnsi="Arial" w:cs="Arial"/>
          <w:sz w:val="20"/>
          <w:szCs w:val="20"/>
          <w:lang w:eastAsia="cs-CZ"/>
        </w:rPr>
      </w:pPr>
    </w:p>
    <w:p w14:paraId="56F80C20" w14:textId="3D038CE6" w:rsidR="00BE0852" w:rsidRPr="00634EB9" w:rsidRDefault="0081697B" w:rsidP="00634EB9">
      <w:pPr>
        <w:pStyle w:val="Titul"/>
        <w:spacing w:before="120" w:line="276" w:lineRule="auto"/>
        <w:rPr>
          <w:rFonts w:ascii="Arial" w:hAnsi="Arial" w:cs="Arial"/>
          <w:color w:val="auto"/>
          <w:sz w:val="20"/>
        </w:rPr>
      </w:pPr>
      <w:r w:rsidRPr="00634EB9">
        <w:rPr>
          <w:rFonts w:ascii="Arial" w:hAnsi="Arial" w:cs="Arial"/>
          <w:color w:val="auto"/>
          <w:sz w:val="20"/>
        </w:rPr>
        <w:t>Příloha č. 2</w:t>
      </w:r>
      <w:r w:rsidR="00BE0852" w:rsidRPr="00634EB9">
        <w:rPr>
          <w:rFonts w:ascii="Arial" w:hAnsi="Arial" w:cs="Arial"/>
          <w:color w:val="auto"/>
          <w:sz w:val="20"/>
        </w:rPr>
        <w:t xml:space="preserve"> – Seznam oprávněných pracovníků </w:t>
      </w:r>
    </w:p>
    <w:bookmarkStart w:id="19" w:name="_1403429589"/>
    <w:bookmarkStart w:id="20" w:name="_1403430051"/>
    <w:bookmarkStart w:id="21" w:name="_1402031572"/>
    <w:bookmarkStart w:id="22" w:name="_1403430011"/>
    <w:bookmarkStart w:id="23" w:name="_1402084676"/>
    <w:bookmarkStart w:id="24" w:name="_1403429952"/>
    <w:bookmarkEnd w:id="19"/>
    <w:bookmarkEnd w:id="20"/>
    <w:bookmarkEnd w:id="21"/>
    <w:bookmarkEnd w:id="22"/>
    <w:bookmarkEnd w:id="23"/>
    <w:bookmarkEnd w:id="24"/>
    <w:bookmarkStart w:id="25" w:name="_MON_1627285972"/>
    <w:bookmarkEnd w:id="25"/>
    <w:p w14:paraId="04F605AA" w14:textId="646AF3DE" w:rsidR="003B61E0" w:rsidRPr="00634EB9" w:rsidRDefault="00C27762" w:rsidP="00634EB9">
      <w:pPr>
        <w:spacing w:before="120" w:after="120"/>
        <w:ind w:left="3686"/>
        <w:rPr>
          <w:rFonts w:ascii="Arial" w:hAnsi="Arial" w:cs="Arial"/>
          <w:sz w:val="20"/>
          <w:szCs w:val="20"/>
        </w:rPr>
      </w:pPr>
      <w:r>
        <w:rPr>
          <w:rFonts w:ascii="Arial" w:hAnsi="Arial" w:cs="Arial"/>
          <w:sz w:val="20"/>
          <w:szCs w:val="20"/>
        </w:rPr>
        <w:object w:dxaOrig="1513" w:dyaOrig="984" w14:anchorId="389222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0.25pt" o:ole="">
            <v:imagedata r:id="rId10" o:title=""/>
          </v:shape>
          <o:OLEObject Type="Embed" ProgID="Word.Document.8" ShapeID="_x0000_i1025" DrawAspect="Icon" ObjectID="_1707824126" r:id="rId11">
            <o:FieldCodes>\s</o:FieldCodes>
          </o:OLEObject>
        </w:object>
      </w:r>
    </w:p>
    <w:p w14:paraId="6D43FCA8" w14:textId="77777777" w:rsidR="00187CCF" w:rsidRPr="00634EB9" w:rsidRDefault="00187CCF" w:rsidP="00634EB9">
      <w:pPr>
        <w:tabs>
          <w:tab w:val="center" w:pos="1701"/>
          <w:tab w:val="center" w:pos="7088"/>
        </w:tabs>
        <w:spacing w:before="120" w:after="120"/>
        <w:ind w:hanging="567"/>
        <w:rPr>
          <w:rFonts w:ascii="Arial" w:hAnsi="Arial" w:cs="Arial"/>
          <w:sz w:val="20"/>
          <w:szCs w:val="20"/>
        </w:rPr>
      </w:pPr>
    </w:p>
    <w:p w14:paraId="6440B82F" w14:textId="0F3E6E69" w:rsidR="00DF16B3" w:rsidRPr="00634EB9" w:rsidRDefault="0081697B" w:rsidP="00634EB9">
      <w:pPr>
        <w:pStyle w:val="Titul"/>
        <w:spacing w:before="120" w:line="276" w:lineRule="auto"/>
        <w:rPr>
          <w:rFonts w:ascii="Arial" w:hAnsi="Arial" w:cs="Arial"/>
          <w:color w:val="auto"/>
          <w:sz w:val="20"/>
        </w:rPr>
      </w:pPr>
      <w:r w:rsidRPr="00634EB9">
        <w:rPr>
          <w:rFonts w:ascii="Arial" w:hAnsi="Arial" w:cs="Arial"/>
          <w:color w:val="auto"/>
          <w:sz w:val="20"/>
        </w:rPr>
        <w:t>Příloha č.</w:t>
      </w:r>
      <w:r w:rsidR="003338CA">
        <w:rPr>
          <w:rFonts w:ascii="Arial" w:hAnsi="Arial" w:cs="Arial"/>
          <w:color w:val="auto"/>
          <w:sz w:val="20"/>
        </w:rPr>
        <w:t xml:space="preserve"> </w:t>
      </w:r>
      <w:r w:rsidRPr="00634EB9">
        <w:rPr>
          <w:rFonts w:ascii="Arial" w:hAnsi="Arial" w:cs="Arial"/>
          <w:color w:val="auto"/>
          <w:sz w:val="20"/>
        </w:rPr>
        <w:t>3</w:t>
      </w:r>
      <w:r w:rsidR="003B358D" w:rsidRPr="00634EB9">
        <w:rPr>
          <w:rFonts w:ascii="Arial" w:hAnsi="Arial" w:cs="Arial"/>
          <w:color w:val="auto"/>
          <w:sz w:val="20"/>
        </w:rPr>
        <w:t xml:space="preserve"> – Formulář servisního protokolu</w:t>
      </w:r>
    </w:p>
    <w:bookmarkStart w:id="26" w:name="_MON_1403430068"/>
    <w:bookmarkStart w:id="27" w:name="_MON_1398429887"/>
    <w:bookmarkStart w:id="28" w:name="_MON_1403520486"/>
    <w:bookmarkStart w:id="29" w:name="_MON_1398429884"/>
    <w:bookmarkStart w:id="30" w:name="_MON_1707819229"/>
    <w:bookmarkEnd w:id="26"/>
    <w:bookmarkEnd w:id="27"/>
    <w:bookmarkEnd w:id="28"/>
    <w:bookmarkEnd w:id="29"/>
    <w:bookmarkEnd w:id="30"/>
    <w:bookmarkStart w:id="31" w:name="_MON_1418706595"/>
    <w:bookmarkEnd w:id="31"/>
    <w:p w14:paraId="21E6C65B" w14:textId="2E2853C4" w:rsidR="003B358D" w:rsidRPr="00634EB9" w:rsidRDefault="00B66876" w:rsidP="00634EB9">
      <w:pPr>
        <w:spacing w:before="120" w:after="120"/>
        <w:jc w:val="center"/>
        <w:rPr>
          <w:rFonts w:ascii="Arial" w:hAnsi="Arial" w:cs="Arial"/>
          <w:sz w:val="20"/>
          <w:szCs w:val="20"/>
          <w:lang w:eastAsia="cs-CZ"/>
        </w:rPr>
      </w:pPr>
      <w:r>
        <w:rPr>
          <w:rFonts w:ascii="Arial" w:hAnsi="Arial" w:cs="Arial"/>
          <w:sz w:val="20"/>
          <w:szCs w:val="20"/>
          <w:lang w:eastAsia="cs-CZ"/>
        </w:rPr>
        <w:object w:dxaOrig="1538" w:dyaOrig="993" w14:anchorId="206F27C9">
          <v:shape id="_x0000_i1026" type="#_x0000_t75" style="width:77.25pt;height:49.5pt" o:ole="">
            <v:imagedata r:id="rId12" o:title=""/>
          </v:shape>
          <o:OLEObject Type="Embed" ProgID="Word.Document.8" ShapeID="_x0000_i1026" DrawAspect="Icon" ObjectID="_1707824127" r:id="rId13">
            <o:FieldCodes>\s</o:FieldCodes>
          </o:OLEObject>
        </w:object>
      </w:r>
    </w:p>
    <w:p w14:paraId="18B5C0D4" w14:textId="77777777" w:rsidR="0044524C" w:rsidRPr="00634EB9" w:rsidRDefault="0044524C" w:rsidP="00634EB9">
      <w:pPr>
        <w:spacing w:before="120" w:after="120"/>
        <w:jc w:val="center"/>
        <w:rPr>
          <w:rFonts w:ascii="Arial" w:hAnsi="Arial" w:cs="Arial"/>
          <w:sz w:val="20"/>
          <w:szCs w:val="20"/>
          <w:lang w:eastAsia="cs-CZ"/>
        </w:rPr>
      </w:pPr>
      <w:bookmarkStart w:id="32" w:name="_MON_1402083921"/>
      <w:bookmarkStart w:id="33" w:name="_MON_1403430074"/>
      <w:bookmarkStart w:id="34" w:name="_MON_1403520508"/>
      <w:bookmarkStart w:id="35" w:name="_MON_1403506993"/>
      <w:bookmarkStart w:id="36" w:name="_MON_1398406683"/>
      <w:bookmarkStart w:id="37" w:name="_MON_1402027567"/>
      <w:bookmarkStart w:id="38" w:name="_MON_1398406669"/>
      <w:bookmarkStart w:id="39" w:name="_MON_1403430084"/>
      <w:bookmarkStart w:id="40" w:name="_MON_1403520525"/>
      <w:bookmarkStart w:id="41" w:name="_MON_1398495522"/>
      <w:bookmarkStart w:id="42" w:name="_MON_1398447585"/>
      <w:bookmarkStart w:id="43" w:name="_MON_1403430093"/>
      <w:bookmarkStart w:id="44" w:name="_MON_1398447589"/>
      <w:bookmarkStart w:id="45" w:name="_MON_1403429570"/>
      <w:bookmarkStart w:id="46" w:name="_MON_1403429616"/>
      <w:bookmarkStart w:id="47" w:name="_MON_1402027823"/>
      <w:bookmarkStart w:id="48" w:name="_MON_1403520558"/>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FB335B9" w14:textId="1CCE4BA6" w:rsidR="00F64BCD" w:rsidRPr="00634EB9" w:rsidRDefault="00F64BCD" w:rsidP="00DF53BB">
      <w:pPr>
        <w:pStyle w:val="Nadpis2"/>
        <w:numPr>
          <w:ilvl w:val="1"/>
          <w:numId w:val="0"/>
        </w:numPr>
        <w:spacing w:before="120" w:after="120" w:line="276" w:lineRule="auto"/>
        <w:rPr>
          <w:rFonts w:ascii="Arial" w:hAnsi="Arial" w:cs="Arial"/>
          <w:sz w:val="20"/>
        </w:rPr>
      </w:pPr>
      <w:bookmarkStart w:id="49" w:name="_MON_1403433444"/>
      <w:bookmarkStart w:id="50" w:name="_MON_1418706657"/>
      <w:bookmarkEnd w:id="49"/>
      <w:bookmarkEnd w:id="50"/>
      <w:r w:rsidRPr="00DF53BB">
        <w:rPr>
          <w:rFonts w:ascii="Arial" w:hAnsi="Arial" w:cs="Arial"/>
          <w:b/>
          <w:sz w:val="20"/>
          <w:szCs w:val="20"/>
        </w:rPr>
        <w:t>Příloha č.</w:t>
      </w:r>
      <w:r w:rsidR="003338CA" w:rsidRPr="00DF53BB">
        <w:rPr>
          <w:rFonts w:ascii="Arial" w:hAnsi="Arial" w:cs="Arial"/>
          <w:b/>
          <w:sz w:val="20"/>
          <w:szCs w:val="20"/>
        </w:rPr>
        <w:t xml:space="preserve"> </w:t>
      </w:r>
      <w:r w:rsidRPr="00DF53BB">
        <w:rPr>
          <w:rFonts w:ascii="Arial" w:hAnsi="Arial" w:cs="Arial"/>
          <w:b/>
          <w:sz w:val="20"/>
          <w:szCs w:val="20"/>
        </w:rPr>
        <w:t xml:space="preserve">4 – </w:t>
      </w:r>
      <w:bookmarkStart w:id="51" w:name="_Hlk3534017"/>
      <w:r w:rsidR="00655412" w:rsidRPr="00DF53BB">
        <w:rPr>
          <w:rFonts w:ascii="Arial" w:hAnsi="Arial" w:cs="Arial"/>
          <w:b/>
          <w:sz w:val="20"/>
          <w:szCs w:val="20"/>
        </w:rPr>
        <w:t xml:space="preserve">Požadavky </w:t>
      </w:r>
      <w:r w:rsidR="016A3F9F" w:rsidRPr="00DF53BB">
        <w:rPr>
          <w:rFonts w:ascii="Arial" w:hAnsi="Arial" w:cs="Arial"/>
          <w:b/>
          <w:sz w:val="20"/>
          <w:szCs w:val="20"/>
        </w:rPr>
        <w:t xml:space="preserve">Poskytovatele </w:t>
      </w:r>
      <w:r w:rsidR="00655412" w:rsidRPr="00DF53BB">
        <w:rPr>
          <w:rFonts w:ascii="Arial" w:hAnsi="Arial" w:cs="Arial"/>
          <w:b/>
          <w:sz w:val="20"/>
          <w:szCs w:val="20"/>
        </w:rPr>
        <w:t xml:space="preserve">na součinnost ze strany </w:t>
      </w:r>
      <w:bookmarkEnd w:id="51"/>
      <w:r w:rsidR="1FFB4819" w:rsidRPr="00DF53BB">
        <w:rPr>
          <w:rFonts w:ascii="Arial" w:hAnsi="Arial" w:cs="Arial"/>
          <w:b/>
          <w:sz w:val="20"/>
          <w:szCs w:val="20"/>
        </w:rPr>
        <w:t>Objednatele</w:t>
      </w:r>
    </w:p>
    <w:p w14:paraId="6920B03A" w14:textId="70E8FB8D" w:rsidR="00D86770" w:rsidRDefault="0056505A" w:rsidP="00634EB9">
      <w:pPr>
        <w:spacing w:before="120" w:after="120"/>
        <w:jc w:val="center"/>
        <w:rPr>
          <w:rFonts w:ascii="Arial" w:hAnsi="Arial" w:cs="Arial"/>
          <w:sz w:val="20"/>
          <w:szCs w:val="20"/>
          <w:lang w:eastAsia="cs-CZ"/>
        </w:rPr>
      </w:pPr>
      <w:r w:rsidRPr="001C5ED1">
        <w:rPr>
          <w:rFonts w:ascii="Arial" w:hAnsi="Arial" w:cs="Arial"/>
          <w:sz w:val="20"/>
          <w:szCs w:val="20"/>
          <w:highlight w:val="yellow"/>
          <w:lang w:eastAsia="cs-CZ"/>
        </w:rPr>
        <w:t xml:space="preserve">[doplní </w:t>
      </w:r>
      <w:r w:rsidR="58864909" w:rsidRPr="001C5ED1">
        <w:rPr>
          <w:rFonts w:ascii="Arial" w:hAnsi="Arial" w:cs="Arial"/>
          <w:sz w:val="20"/>
          <w:szCs w:val="20"/>
          <w:highlight w:val="yellow"/>
          <w:lang w:eastAsia="cs-CZ"/>
        </w:rPr>
        <w:t xml:space="preserve">účastník </w:t>
      </w:r>
      <w:r w:rsidR="00C27762" w:rsidRPr="001C5ED1">
        <w:rPr>
          <w:rFonts w:ascii="Arial" w:hAnsi="Arial" w:cs="Arial"/>
          <w:sz w:val="20"/>
          <w:szCs w:val="20"/>
          <w:highlight w:val="yellow"/>
          <w:lang w:eastAsia="cs-CZ"/>
        </w:rPr>
        <w:t>v rámci nabídky</w:t>
      </w:r>
      <w:r w:rsidRPr="001C5ED1">
        <w:rPr>
          <w:rFonts w:ascii="Arial" w:hAnsi="Arial" w:cs="Arial"/>
          <w:sz w:val="20"/>
          <w:szCs w:val="20"/>
          <w:highlight w:val="yellow"/>
          <w:lang w:eastAsia="cs-CZ"/>
        </w:rPr>
        <w:t>]</w:t>
      </w:r>
    </w:p>
    <w:p w14:paraId="5C899971" w14:textId="77777777" w:rsidR="00014A84" w:rsidRDefault="00014A84" w:rsidP="00634EB9">
      <w:pPr>
        <w:spacing w:before="120" w:after="120"/>
        <w:jc w:val="center"/>
        <w:rPr>
          <w:rFonts w:ascii="Arial" w:hAnsi="Arial" w:cs="Arial"/>
          <w:sz w:val="20"/>
          <w:szCs w:val="20"/>
          <w:lang w:eastAsia="cs-CZ"/>
        </w:rPr>
      </w:pPr>
    </w:p>
    <w:p w14:paraId="495D9B15" w14:textId="0CF631E5" w:rsidR="00014A84" w:rsidRDefault="003A6B2B" w:rsidP="00634EB9">
      <w:pPr>
        <w:spacing w:before="120" w:after="120"/>
        <w:jc w:val="center"/>
        <w:rPr>
          <w:rFonts w:ascii="Arial" w:hAnsi="Arial" w:cs="Arial"/>
          <w:sz w:val="20"/>
          <w:szCs w:val="20"/>
        </w:rPr>
      </w:pPr>
      <w:r>
        <w:rPr>
          <w:rFonts w:ascii="Arial" w:hAnsi="Arial" w:cs="Arial"/>
          <w:sz w:val="20"/>
          <w:szCs w:val="20"/>
        </w:rPr>
        <w:t>Příloha č. 5 – Smlouva o ochraně osobních údajů</w:t>
      </w:r>
    </w:p>
    <w:bookmarkStart w:id="52" w:name="_MON_1707634154"/>
    <w:bookmarkEnd w:id="52"/>
    <w:p w14:paraId="5BE4E705" w14:textId="04D263A7" w:rsidR="003A6B2B" w:rsidRDefault="009C0B96" w:rsidP="00634EB9">
      <w:pPr>
        <w:spacing w:before="120" w:after="120"/>
        <w:jc w:val="center"/>
        <w:rPr>
          <w:rFonts w:ascii="Arial" w:hAnsi="Arial" w:cs="Arial"/>
          <w:sz w:val="20"/>
          <w:szCs w:val="20"/>
          <w:lang w:eastAsia="cs-CZ"/>
        </w:rPr>
      </w:pPr>
      <w:r>
        <w:rPr>
          <w:rFonts w:ascii="Arial" w:hAnsi="Arial" w:cs="Arial"/>
          <w:sz w:val="20"/>
          <w:szCs w:val="20"/>
          <w:lang w:eastAsia="cs-CZ"/>
        </w:rPr>
        <w:object w:dxaOrig="1540" w:dyaOrig="996" w14:anchorId="1645B03F">
          <v:shape id="_x0000_i1027" type="#_x0000_t75" style="width:76.5pt;height:49.5pt" o:ole="">
            <v:imagedata r:id="rId14" o:title=""/>
          </v:shape>
          <o:OLEObject Type="Embed" ProgID="Word.Document.12" ShapeID="_x0000_i1027" DrawAspect="Icon" ObjectID="_1707824128" r:id="rId15">
            <o:FieldCodes>\s</o:FieldCodes>
          </o:OLEObject>
        </w:object>
      </w:r>
    </w:p>
    <w:p w14:paraId="294BF390" w14:textId="02826D7D" w:rsidR="00014A84" w:rsidRPr="00634EB9" w:rsidRDefault="00014A84" w:rsidP="00634EB9">
      <w:pPr>
        <w:spacing w:before="120" w:after="120"/>
        <w:jc w:val="center"/>
        <w:rPr>
          <w:rFonts w:ascii="Arial" w:hAnsi="Arial" w:cs="Arial"/>
          <w:sz w:val="20"/>
          <w:szCs w:val="20"/>
          <w:lang w:eastAsia="cs-CZ"/>
        </w:rPr>
      </w:pPr>
    </w:p>
    <w:sectPr w:rsidR="00014A84" w:rsidRPr="00634EB9" w:rsidSect="009F6AD2">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DF3D1" w14:textId="77777777" w:rsidR="00346536" w:rsidRDefault="00346536" w:rsidP="009F48DC">
      <w:pPr>
        <w:spacing w:before="0" w:after="0" w:line="240" w:lineRule="auto"/>
      </w:pPr>
      <w:r>
        <w:separator/>
      </w:r>
    </w:p>
  </w:endnote>
  <w:endnote w:type="continuationSeparator" w:id="0">
    <w:p w14:paraId="06719BF8" w14:textId="77777777" w:rsidR="00346536" w:rsidRDefault="00346536" w:rsidP="009F48DC">
      <w:pPr>
        <w:spacing w:before="0" w:after="0" w:line="240" w:lineRule="auto"/>
      </w:pPr>
      <w:r>
        <w:continuationSeparator/>
      </w:r>
    </w:p>
  </w:endnote>
  <w:endnote w:type="continuationNotice" w:id="1">
    <w:p w14:paraId="787E79E3" w14:textId="77777777" w:rsidR="00346536" w:rsidRDefault="0034653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0D28" w14:textId="2AE18984" w:rsidR="00351437" w:rsidRDefault="00351437">
    <w:pPr>
      <w:pStyle w:val="Zpat"/>
      <w:pBdr>
        <w:top w:val="single" w:sz="4" w:space="1" w:color="D9D9D9"/>
      </w:pBdr>
      <w:jc w:val="right"/>
    </w:pPr>
    <w:r>
      <w:fldChar w:fldCharType="begin"/>
    </w:r>
    <w:r>
      <w:instrText xml:space="preserve"> PAGE   \* MERGEFORMAT </w:instrText>
    </w:r>
    <w:r>
      <w:fldChar w:fldCharType="separate"/>
    </w:r>
    <w:r>
      <w:rPr>
        <w:noProof/>
      </w:rPr>
      <w:t>18</w:t>
    </w:r>
    <w:r>
      <w:rPr>
        <w:noProof/>
      </w:rPr>
      <w:fldChar w:fldCharType="end"/>
    </w:r>
    <w:r>
      <w:t xml:space="preserve"> </w:t>
    </w:r>
    <w:proofErr w:type="gramStart"/>
    <w:r>
      <w:t>|(</w:t>
    </w:r>
    <w:proofErr w:type="gramEnd"/>
    <w:r>
      <w:t xml:space="preserve">celkem </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r>
      <w:t>)</w:t>
    </w:r>
  </w:p>
  <w:p w14:paraId="07CA7D25" w14:textId="77777777" w:rsidR="00351437" w:rsidRDefault="003514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456E" w14:textId="77777777" w:rsidR="00346536" w:rsidRDefault="00346536" w:rsidP="009F48DC">
      <w:pPr>
        <w:spacing w:before="0" w:after="0" w:line="240" w:lineRule="auto"/>
      </w:pPr>
      <w:r>
        <w:separator/>
      </w:r>
    </w:p>
  </w:footnote>
  <w:footnote w:type="continuationSeparator" w:id="0">
    <w:p w14:paraId="4A929C2B" w14:textId="77777777" w:rsidR="00346536" w:rsidRDefault="00346536" w:rsidP="009F48DC">
      <w:pPr>
        <w:spacing w:before="0" w:after="0" w:line="240" w:lineRule="auto"/>
      </w:pPr>
      <w:r>
        <w:continuationSeparator/>
      </w:r>
    </w:p>
  </w:footnote>
  <w:footnote w:type="continuationNotice" w:id="1">
    <w:p w14:paraId="7F5F9AF2" w14:textId="77777777" w:rsidR="00346536" w:rsidRDefault="0034653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75EA" w14:textId="77777777" w:rsidR="00351437" w:rsidRPr="005A0540" w:rsidRDefault="00351437" w:rsidP="005A0540">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7FE"/>
    <w:multiLevelType w:val="hybridMultilevel"/>
    <w:tmpl w:val="A96043EE"/>
    <w:lvl w:ilvl="0" w:tplc="6C50A0F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 w15:restartNumberingAfterBreak="0">
    <w:nsid w:val="133E6B2E"/>
    <w:multiLevelType w:val="hybridMultilevel"/>
    <w:tmpl w:val="176A93A0"/>
    <w:lvl w:ilvl="0" w:tplc="04050001">
      <w:start w:val="1"/>
      <w:numFmt w:val="bullet"/>
      <w:lvlText w:val=""/>
      <w:lvlJc w:val="left"/>
      <w:pPr>
        <w:ind w:left="1866" w:hanging="360"/>
      </w:pPr>
      <w:rPr>
        <w:rFonts w:ascii="Symbol" w:hAnsi="Symbol"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2" w15:restartNumberingAfterBreak="0">
    <w:nsid w:val="154706D2"/>
    <w:multiLevelType w:val="hybridMultilevel"/>
    <w:tmpl w:val="4590FBD8"/>
    <w:lvl w:ilvl="0" w:tplc="FB024172">
      <w:start w:val="15"/>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AD2204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A04921"/>
    <w:multiLevelType w:val="hybridMultilevel"/>
    <w:tmpl w:val="8F5421DE"/>
    <w:lvl w:ilvl="0" w:tplc="04050001">
      <w:start w:val="1"/>
      <w:numFmt w:val="bullet"/>
      <w:lvlText w:val=""/>
      <w:lvlJc w:val="left"/>
      <w:pPr>
        <w:ind w:left="2771" w:hanging="360"/>
      </w:pPr>
      <w:rPr>
        <w:rFonts w:ascii="Symbol" w:hAnsi="Symbol"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5" w15:restartNumberingAfterBreak="0">
    <w:nsid w:val="29F67B28"/>
    <w:multiLevelType w:val="hybridMultilevel"/>
    <w:tmpl w:val="3C5E63E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A4B3214"/>
    <w:multiLevelType w:val="singleLevel"/>
    <w:tmpl w:val="04050003"/>
    <w:lvl w:ilvl="0">
      <w:start w:val="1"/>
      <w:numFmt w:val="bullet"/>
      <w:lvlText w:val="o"/>
      <w:lvlJc w:val="left"/>
      <w:pPr>
        <w:tabs>
          <w:tab w:val="num" w:pos="734"/>
        </w:tabs>
        <w:ind w:left="734" w:hanging="340"/>
      </w:pPr>
      <w:rPr>
        <w:rFonts w:ascii="Courier New" w:hAnsi="Courier New" w:cs="Courier New" w:hint="default"/>
      </w:rPr>
    </w:lvl>
  </w:abstractNum>
  <w:abstractNum w:abstractNumId="7" w15:restartNumberingAfterBreak="0">
    <w:nsid w:val="2EEC5DBA"/>
    <w:multiLevelType w:val="hybridMultilevel"/>
    <w:tmpl w:val="095C7664"/>
    <w:lvl w:ilvl="0" w:tplc="6C50A0F0">
      <w:numFmt w:val="bullet"/>
      <w:lvlText w:val="-"/>
      <w:lvlJc w:val="left"/>
      <w:pPr>
        <w:ind w:left="1866" w:hanging="360"/>
      </w:pPr>
      <w:rPr>
        <w:rFonts w:ascii="Calibri" w:eastAsia="Times New Roman" w:hAnsi="Calibri" w:cs="Calibri"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8" w15:restartNumberingAfterBreak="0">
    <w:nsid w:val="30347C52"/>
    <w:multiLevelType w:val="hybridMultilevel"/>
    <w:tmpl w:val="546AC32E"/>
    <w:lvl w:ilvl="0" w:tplc="6C50A0F0">
      <w:numFmt w:val="bullet"/>
      <w:lvlText w:val="-"/>
      <w:lvlJc w:val="left"/>
      <w:pPr>
        <w:ind w:left="2771" w:hanging="360"/>
      </w:pPr>
      <w:rPr>
        <w:rFonts w:ascii="Calibri" w:eastAsia="Times New Roman" w:hAnsi="Calibri" w:cs="Calibri"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9" w15:restartNumberingAfterBreak="0">
    <w:nsid w:val="32507602"/>
    <w:multiLevelType w:val="multilevel"/>
    <w:tmpl w:val="2F32DE64"/>
    <w:lvl w:ilvl="0">
      <w:start w:val="1"/>
      <w:numFmt w:val="decimal"/>
      <w:pStyle w:val="Nadpis1"/>
      <w:lvlText w:val="%1."/>
      <w:lvlJc w:val="left"/>
      <w:pPr>
        <w:ind w:left="851" w:hanging="851"/>
      </w:pPr>
      <w:rPr>
        <w:rFonts w:ascii="Calibri" w:hAnsi="Calibri" w:hint="default"/>
      </w:rPr>
    </w:lvl>
    <w:lvl w:ilvl="1">
      <w:start w:val="1"/>
      <w:numFmt w:val="decimal"/>
      <w:pStyle w:val="Nadpis2"/>
      <w:lvlText w:val="%1.%2."/>
      <w:lvlJc w:val="left"/>
      <w:pPr>
        <w:ind w:left="851" w:hanging="851"/>
      </w:pPr>
      <w:rPr>
        <w:rFonts w:ascii="Calibri" w:hAnsi="Calibri" w:hint="default"/>
      </w:rPr>
    </w:lvl>
    <w:lvl w:ilvl="2">
      <w:start w:val="1"/>
      <w:numFmt w:val="decimal"/>
      <w:pStyle w:val="Nadpis3"/>
      <w:lvlText w:val="%1.%2.%3."/>
      <w:lvlJc w:val="right"/>
      <w:pPr>
        <w:ind w:left="1871" w:hanging="510"/>
      </w:pPr>
      <w:rPr>
        <w:rFonts w:ascii="Calibri" w:hAnsi="Calibri"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B0E4F2F"/>
    <w:multiLevelType w:val="multilevel"/>
    <w:tmpl w:val="C09EE75A"/>
    <w:lvl w:ilvl="0">
      <w:start w:val="1"/>
      <w:numFmt w:val="decimal"/>
      <w:pStyle w:val="Vet"/>
      <w:lvlText w:val="%1."/>
      <w:lvlJc w:val="left"/>
      <w:pPr>
        <w:tabs>
          <w:tab w:val="num" w:pos="720"/>
        </w:tabs>
        <w:ind w:left="720" w:hanging="360"/>
      </w:pPr>
      <w:rPr>
        <w:rFonts w:ascii="Helvetica" w:hAnsi="Helvetica" w:hint="default"/>
        <w:b/>
        <w:i w:val="0"/>
        <w:color w:val="006445"/>
        <w:sz w:val="20"/>
      </w:rPr>
    </w:lvl>
    <w:lvl w:ilvl="1">
      <w:start w:val="1"/>
      <w:numFmt w:val="lowerLetter"/>
      <w:lvlText w:val="%2)"/>
      <w:lvlJc w:val="left"/>
      <w:pPr>
        <w:tabs>
          <w:tab w:val="num" w:pos="1080"/>
        </w:tabs>
        <w:ind w:left="1080" w:hanging="360"/>
      </w:pPr>
      <w:rPr>
        <w:rFonts w:ascii="Helvetica" w:hAnsi="Helvetica" w:hint="default"/>
        <w:b/>
        <w:i w:val="0"/>
        <w:color w:val="006445"/>
        <w:sz w:val="20"/>
      </w:rPr>
    </w:lvl>
    <w:lvl w:ilvl="2">
      <w:start w:val="1"/>
      <w:numFmt w:val="bullet"/>
      <w:lvlText w:val=""/>
      <w:lvlJc w:val="left"/>
      <w:pPr>
        <w:tabs>
          <w:tab w:val="num" w:pos="1440"/>
        </w:tabs>
        <w:ind w:left="1440" w:hanging="360"/>
      </w:pPr>
      <w:rPr>
        <w:rFonts w:ascii="Symbol" w:hAnsi="Symbol" w:hint="default"/>
        <w:b/>
        <w:i w:val="0"/>
        <w:color w:val="006445"/>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C2E7727"/>
    <w:multiLevelType w:val="multilevel"/>
    <w:tmpl w:val="3EF6D11C"/>
    <w:lvl w:ilvl="0">
      <w:start w:val="1"/>
      <w:numFmt w:val="decimal"/>
      <w:lvlText w:val="%1."/>
      <w:lvlJc w:val="left"/>
      <w:pPr>
        <w:ind w:left="360" w:hanging="360"/>
      </w:pPr>
    </w:lvl>
    <w:lvl w:ilvl="1">
      <w:start w:val="1"/>
      <w:numFmt w:val="decimal"/>
      <w:lvlText w:val="%1.%2"/>
      <w:lvlJc w:val="left"/>
      <w:pPr>
        <w:tabs>
          <w:tab w:val="num" w:pos="907"/>
        </w:tabs>
        <w:ind w:left="907" w:hanging="907"/>
      </w:pPr>
    </w:lvl>
    <w:lvl w:ilvl="2">
      <w:start w:val="1"/>
      <w:numFmt w:val="decimal"/>
      <w:lvlText w:val="%1.%2.%3"/>
      <w:lvlJc w:val="left"/>
      <w:pPr>
        <w:tabs>
          <w:tab w:val="num" w:pos="1106"/>
        </w:tabs>
        <w:ind w:left="1106" w:hanging="1106"/>
      </w:pPr>
    </w:lvl>
    <w:lvl w:ilvl="3">
      <w:start w:val="1"/>
      <w:numFmt w:val="decimal"/>
      <w:pStyle w:val="Nadpis4"/>
      <w:lvlText w:val="%1.%2.%3.%4"/>
      <w:lvlJc w:val="left"/>
      <w:pPr>
        <w:tabs>
          <w:tab w:val="num" w:pos="1304"/>
        </w:tabs>
        <w:ind w:left="1304" w:hanging="1304"/>
      </w:pPr>
    </w:lvl>
    <w:lvl w:ilvl="4">
      <w:start w:val="1"/>
      <w:numFmt w:val="decimal"/>
      <w:pStyle w:val="Nadpis5"/>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2" w15:restartNumberingAfterBreak="0">
    <w:nsid w:val="3F6262CD"/>
    <w:multiLevelType w:val="multilevel"/>
    <w:tmpl w:val="253A99D8"/>
    <w:lvl w:ilvl="0">
      <w:start w:val="1"/>
      <w:numFmt w:val="decimal"/>
      <w:lvlText w:val="%1."/>
      <w:lvlJc w:val="left"/>
      <w:pPr>
        <w:ind w:left="360" w:hanging="360"/>
      </w:pPr>
      <w:rPr>
        <w:rFonts w:hint="default"/>
      </w:rPr>
    </w:lvl>
    <w:lvl w:ilvl="1">
      <w:start w:val="1"/>
      <w:numFmt w:val="decimal"/>
      <w:pStyle w:val="nzev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0A4430"/>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4111E9"/>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C620E4D"/>
    <w:multiLevelType w:val="hybridMultilevel"/>
    <w:tmpl w:val="7F3A5B0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6501F"/>
    <w:multiLevelType w:val="hybridMultilevel"/>
    <w:tmpl w:val="F5B484E0"/>
    <w:lvl w:ilvl="0" w:tplc="0405000F">
      <w:start w:val="1"/>
      <w:numFmt w:val="decimal"/>
      <w:lvlText w:val="%1."/>
      <w:lvlJc w:val="left"/>
      <w:pPr>
        <w:tabs>
          <w:tab w:val="num" w:pos="360"/>
        </w:tabs>
        <w:ind w:left="360" w:hanging="360"/>
      </w:pPr>
    </w:lvl>
    <w:lvl w:ilvl="1" w:tplc="6C50A0F0">
      <w:numFmt w:val="bullet"/>
      <w:lvlText w:val="-"/>
      <w:lvlJc w:val="left"/>
      <w:pPr>
        <w:tabs>
          <w:tab w:val="num" w:pos="1080"/>
        </w:tabs>
        <w:ind w:left="1080" w:hanging="360"/>
      </w:pPr>
      <w:rPr>
        <w:rFonts w:ascii="Calibri" w:eastAsia="Times New Roman" w:hAnsi="Calibri" w:cs="Calibri"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55F32521"/>
    <w:multiLevelType w:val="hybridMultilevel"/>
    <w:tmpl w:val="2E9A151C"/>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DCD5BC7"/>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EC03B8C"/>
    <w:multiLevelType w:val="hybridMultilevel"/>
    <w:tmpl w:val="3C5E63E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9F27A8"/>
    <w:multiLevelType w:val="hybridMultilevel"/>
    <w:tmpl w:val="B7969768"/>
    <w:lvl w:ilvl="0" w:tplc="6C50A0F0">
      <w:numFmt w:val="bullet"/>
      <w:lvlText w:val="-"/>
      <w:lvlJc w:val="left"/>
      <w:pPr>
        <w:ind w:left="1776" w:hanging="360"/>
      </w:pPr>
      <w:rPr>
        <w:rFonts w:ascii="Calibri" w:eastAsia="Times New Roman"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21" w15:restartNumberingAfterBreak="0">
    <w:nsid w:val="620F15F6"/>
    <w:multiLevelType w:val="hybridMultilevel"/>
    <w:tmpl w:val="4802EEC4"/>
    <w:lvl w:ilvl="0" w:tplc="04050001">
      <w:start w:val="1"/>
      <w:numFmt w:val="bullet"/>
      <w:lvlText w:val=""/>
      <w:lvlJc w:val="left"/>
      <w:pPr>
        <w:ind w:left="720" w:hanging="360"/>
      </w:pPr>
      <w:rPr>
        <w:rFonts w:ascii="Symbol" w:hAnsi="Symbol" w:hint="default"/>
      </w:rPr>
    </w:lvl>
    <w:lvl w:ilvl="1" w:tplc="6C50A0F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3C122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3743C2"/>
    <w:multiLevelType w:val="hybridMultilevel"/>
    <w:tmpl w:val="C7B28BE6"/>
    <w:lvl w:ilvl="0" w:tplc="EB3E72D4">
      <w:start w:val="1"/>
      <w:numFmt w:val="decimal"/>
      <w:lvlText w:val="2.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233FDE"/>
    <w:multiLevelType w:val="hybridMultilevel"/>
    <w:tmpl w:val="B5A29B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C94714"/>
    <w:multiLevelType w:val="hybridMultilevel"/>
    <w:tmpl w:val="082028FE"/>
    <w:lvl w:ilvl="0" w:tplc="6C50A0F0">
      <w:numFmt w:val="bullet"/>
      <w:lvlText w:val="-"/>
      <w:lvlJc w:val="left"/>
      <w:pPr>
        <w:ind w:left="2441" w:hanging="360"/>
      </w:pPr>
      <w:rPr>
        <w:rFonts w:ascii="Calibri" w:eastAsia="Times New Roman" w:hAnsi="Calibri" w:cs="Calibri" w:hint="default"/>
      </w:rPr>
    </w:lvl>
    <w:lvl w:ilvl="1" w:tplc="04050003" w:tentative="1">
      <w:start w:val="1"/>
      <w:numFmt w:val="bullet"/>
      <w:lvlText w:val="o"/>
      <w:lvlJc w:val="left"/>
      <w:pPr>
        <w:ind w:left="3161" w:hanging="360"/>
      </w:pPr>
      <w:rPr>
        <w:rFonts w:ascii="Courier New" w:hAnsi="Courier New" w:cs="Courier New" w:hint="default"/>
      </w:rPr>
    </w:lvl>
    <w:lvl w:ilvl="2" w:tplc="04050005" w:tentative="1">
      <w:start w:val="1"/>
      <w:numFmt w:val="bullet"/>
      <w:lvlText w:val=""/>
      <w:lvlJc w:val="left"/>
      <w:pPr>
        <w:ind w:left="3881" w:hanging="360"/>
      </w:pPr>
      <w:rPr>
        <w:rFonts w:ascii="Wingdings" w:hAnsi="Wingdings" w:hint="default"/>
      </w:rPr>
    </w:lvl>
    <w:lvl w:ilvl="3" w:tplc="04050001" w:tentative="1">
      <w:start w:val="1"/>
      <w:numFmt w:val="bullet"/>
      <w:lvlText w:val=""/>
      <w:lvlJc w:val="left"/>
      <w:pPr>
        <w:ind w:left="4601" w:hanging="360"/>
      </w:pPr>
      <w:rPr>
        <w:rFonts w:ascii="Symbol" w:hAnsi="Symbol" w:hint="default"/>
      </w:rPr>
    </w:lvl>
    <w:lvl w:ilvl="4" w:tplc="04050003" w:tentative="1">
      <w:start w:val="1"/>
      <w:numFmt w:val="bullet"/>
      <w:lvlText w:val="o"/>
      <w:lvlJc w:val="left"/>
      <w:pPr>
        <w:ind w:left="5321" w:hanging="360"/>
      </w:pPr>
      <w:rPr>
        <w:rFonts w:ascii="Courier New" w:hAnsi="Courier New" w:cs="Courier New" w:hint="default"/>
      </w:rPr>
    </w:lvl>
    <w:lvl w:ilvl="5" w:tplc="04050005" w:tentative="1">
      <w:start w:val="1"/>
      <w:numFmt w:val="bullet"/>
      <w:lvlText w:val=""/>
      <w:lvlJc w:val="left"/>
      <w:pPr>
        <w:ind w:left="6041" w:hanging="360"/>
      </w:pPr>
      <w:rPr>
        <w:rFonts w:ascii="Wingdings" w:hAnsi="Wingdings" w:hint="default"/>
      </w:rPr>
    </w:lvl>
    <w:lvl w:ilvl="6" w:tplc="04050001" w:tentative="1">
      <w:start w:val="1"/>
      <w:numFmt w:val="bullet"/>
      <w:lvlText w:val=""/>
      <w:lvlJc w:val="left"/>
      <w:pPr>
        <w:ind w:left="6761" w:hanging="360"/>
      </w:pPr>
      <w:rPr>
        <w:rFonts w:ascii="Symbol" w:hAnsi="Symbol" w:hint="default"/>
      </w:rPr>
    </w:lvl>
    <w:lvl w:ilvl="7" w:tplc="04050003" w:tentative="1">
      <w:start w:val="1"/>
      <w:numFmt w:val="bullet"/>
      <w:lvlText w:val="o"/>
      <w:lvlJc w:val="left"/>
      <w:pPr>
        <w:ind w:left="7481" w:hanging="360"/>
      </w:pPr>
      <w:rPr>
        <w:rFonts w:ascii="Courier New" w:hAnsi="Courier New" w:cs="Courier New" w:hint="default"/>
      </w:rPr>
    </w:lvl>
    <w:lvl w:ilvl="8" w:tplc="04050005" w:tentative="1">
      <w:start w:val="1"/>
      <w:numFmt w:val="bullet"/>
      <w:lvlText w:val=""/>
      <w:lvlJc w:val="left"/>
      <w:pPr>
        <w:ind w:left="8201" w:hanging="360"/>
      </w:pPr>
      <w:rPr>
        <w:rFonts w:ascii="Wingdings" w:hAnsi="Wingdings" w:hint="default"/>
      </w:rPr>
    </w:lvl>
  </w:abstractNum>
  <w:abstractNum w:abstractNumId="26" w15:restartNumberingAfterBreak="0">
    <w:nsid w:val="7A7D4D45"/>
    <w:multiLevelType w:val="multilevel"/>
    <w:tmpl w:val="37A05E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15"/>
  </w:num>
  <w:num w:numId="3">
    <w:abstractNumId w:val="18"/>
  </w:num>
  <w:num w:numId="4">
    <w:abstractNumId w:val="11"/>
  </w:num>
  <w:num w:numId="5">
    <w:abstractNumId w:val="22"/>
  </w:num>
  <w:num w:numId="6">
    <w:abstractNumId w:val="13"/>
  </w:num>
  <w:num w:numId="7">
    <w:abstractNumId w:val="24"/>
  </w:num>
  <w:num w:numId="8">
    <w:abstractNumId w:val="3"/>
  </w:num>
  <w:num w:numId="9">
    <w:abstractNumId w:val="17"/>
  </w:num>
  <w:num w:numId="10">
    <w:abstractNumId w:val="10"/>
  </w:num>
  <w:num w:numId="11">
    <w:abstractNumId w:val="2"/>
  </w:num>
  <w:num w:numId="12">
    <w:abstractNumId w:val="12"/>
  </w:num>
  <w:num w:numId="13">
    <w:abstractNumId w:val="20"/>
  </w:num>
  <w:num w:numId="14">
    <w:abstractNumId w:val="1"/>
  </w:num>
  <w:num w:numId="15">
    <w:abstractNumId w:val="26"/>
  </w:num>
  <w:num w:numId="16">
    <w:abstractNumId w:val="14"/>
  </w:num>
  <w:num w:numId="17">
    <w:abstractNumId w:val="4"/>
  </w:num>
  <w:num w:numId="18">
    <w:abstractNumId w:val="5"/>
  </w:num>
  <w:num w:numId="19">
    <w:abstractNumId w:val="9"/>
  </w:num>
  <w:num w:numId="20">
    <w:abstractNumId w:val="2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 w:ilvl="0">
        <w:start w:val="1"/>
        <w:numFmt w:val="decimal"/>
        <w:pStyle w:val="Nadpis1"/>
        <w:lvlText w:val="%1."/>
        <w:lvlJc w:val="left"/>
        <w:pPr>
          <w:ind w:left="851" w:hanging="851"/>
        </w:pPr>
        <w:rPr>
          <w:rFonts w:ascii="Calibri" w:hAnsi="Calibri" w:hint="default"/>
        </w:rPr>
      </w:lvl>
    </w:lvlOverride>
    <w:lvlOverride w:ilvl="1">
      <w:lvl w:ilvl="1">
        <w:start w:val="1"/>
        <w:numFmt w:val="decimal"/>
        <w:pStyle w:val="Nadpis2"/>
        <w:lvlText w:val="%1.%2."/>
        <w:lvlJc w:val="left"/>
        <w:pPr>
          <w:ind w:left="851" w:hanging="851"/>
        </w:pPr>
        <w:rPr>
          <w:rFonts w:ascii="Calibri" w:hAnsi="Calibri" w:hint="default"/>
        </w:rPr>
      </w:lvl>
    </w:lvlOverride>
    <w:lvlOverride w:ilvl="2">
      <w:lvl w:ilvl="2">
        <w:start w:val="1"/>
        <w:numFmt w:val="decimal"/>
        <w:pStyle w:val="Nadpis3"/>
        <w:lvlText w:val="%1.%2.%3"/>
        <w:lvlJc w:val="right"/>
        <w:pPr>
          <w:ind w:left="1701" w:hanging="850"/>
        </w:pPr>
        <w:rPr>
          <w:rFonts w:cs="Times New Roman" w:hint="default"/>
          <w:b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7"/>
  </w:num>
  <w:num w:numId="25">
    <w:abstractNumId w:val="8"/>
  </w:num>
  <w:num w:numId="26">
    <w:abstractNumId w:val="0"/>
  </w:num>
  <w:num w:numId="27">
    <w:abstractNumId w:val="21"/>
  </w:num>
  <w:num w:numId="28">
    <w:abstractNumId w:val="16"/>
  </w:num>
  <w:num w:numId="29">
    <w:abstractNumId w:val="9"/>
  </w:num>
  <w:num w:numId="30">
    <w:abstractNumId w:val="6"/>
  </w:num>
  <w:num w:numId="31">
    <w:abstractNumId w:val="9"/>
  </w:num>
  <w:num w:numId="32">
    <w:abstractNumId w:val="9"/>
  </w:num>
  <w:num w:numId="33">
    <w:abstractNumId w:val="9"/>
  </w:num>
  <w:num w:numId="34">
    <w:abstractNumId w:val="9"/>
  </w:num>
  <w:num w:numId="35">
    <w:abstractNumId w:val="9"/>
  </w:num>
  <w:num w:numId="36">
    <w:abstractNumId w:val="12"/>
  </w:num>
  <w:num w:numId="37">
    <w:abstractNumId w:val="12"/>
  </w:num>
  <w:num w:numId="38">
    <w:abstractNumId w:val="12"/>
  </w:num>
  <w:num w:numId="39">
    <w:abstractNumId w:val="9"/>
  </w:num>
  <w:num w:numId="4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5FE"/>
    <w:rsid w:val="000009BD"/>
    <w:rsid w:val="00000D07"/>
    <w:rsid w:val="00000E1B"/>
    <w:rsid w:val="000015FE"/>
    <w:rsid w:val="00001A70"/>
    <w:rsid w:val="00002B72"/>
    <w:rsid w:val="000035D8"/>
    <w:rsid w:val="0000368C"/>
    <w:rsid w:val="00003B84"/>
    <w:rsid w:val="000046A3"/>
    <w:rsid w:val="0000564B"/>
    <w:rsid w:val="00006149"/>
    <w:rsid w:val="00007014"/>
    <w:rsid w:val="00007E6D"/>
    <w:rsid w:val="0000CBA7"/>
    <w:rsid w:val="000102E0"/>
    <w:rsid w:val="000103FE"/>
    <w:rsid w:val="00010B02"/>
    <w:rsid w:val="00010B62"/>
    <w:rsid w:val="00010FD7"/>
    <w:rsid w:val="00011260"/>
    <w:rsid w:val="00012F03"/>
    <w:rsid w:val="00014151"/>
    <w:rsid w:val="00014A84"/>
    <w:rsid w:val="000151D6"/>
    <w:rsid w:val="00015300"/>
    <w:rsid w:val="00016899"/>
    <w:rsid w:val="0001773B"/>
    <w:rsid w:val="00020280"/>
    <w:rsid w:val="0002049F"/>
    <w:rsid w:val="00022BA3"/>
    <w:rsid w:val="000230DA"/>
    <w:rsid w:val="0002373D"/>
    <w:rsid w:val="000239D5"/>
    <w:rsid w:val="00023B18"/>
    <w:rsid w:val="00024D5D"/>
    <w:rsid w:val="00024E9B"/>
    <w:rsid w:val="00025921"/>
    <w:rsid w:val="00025C9C"/>
    <w:rsid w:val="00026500"/>
    <w:rsid w:val="00026849"/>
    <w:rsid w:val="00026B69"/>
    <w:rsid w:val="00026E9C"/>
    <w:rsid w:val="0002755C"/>
    <w:rsid w:val="00027569"/>
    <w:rsid w:val="00027F54"/>
    <w:rsid w:val="00032751"/>
    <w:rsid w:val="00032991"/>
    <w:rsid w:val="00032A14"/>
    <w:rsid w:val="00032AB6"/>
    <w:rsid w:val="00032E26"/>
    <w:rsid w:val="00032FC1"/>
    <w:rsid w:val="000333FD"/>
    <w:rsid w:val="000336BD"/>
    <w:rsid w:val="00035254"/>
    <w:rsid w:val="00035535"/>
    <w:rsid w:val="00035974"/>
    <w:rsid w:val="00036D42"/>
    <w:rsid w:val="000376E2"/>
    <w:rsid w:val="00040079"/>
    <w:rsid w:val="0004026F"/>
    <w:rsid w:val="000405E3"/>
    <w:rsid w:val="0004067A"/>
    <w:rsid w:val="00040DAC"/>
    <w:rsid w:val="000413BF"/>
    <w:rsid w:val="00041B83"/>
    <w:rsid w:val="00042A7D"/>
    <w:rsid w:val="00043453"/>
    <w:rsid w:val="00043AEF"/>
    <w:rsid w:val="000460D7"/>
    <w:rsid w:val="00047DB2"/>
    <w:rsid w:val="00050876"/>
    <w:rsid w:val="00051439"/>
    <w:rsid w:val="00051D56"/>
    <w:rsid w:val="00051E66"/>
    <w:rsid w:val="00052290"/>
    <w:rsid w:val="00052BDB"/>
    <w:rsid w:val="00053B2D"/>
    <w:rsid w:val="000545E6"/>
    <w:rsid w:val="000554C5"/>
    <w:rsid w:val="000572EB"/>
    <w:rsid w:val="000601CD"/>
    <w:rsid w:val="000604E7"/>
    <w:rsid w:val="000614D9"/>
    <w:rsid w:val="00061F2C"/>
    <w:rsid w:val="00062184"/>
    <w:rsid w:val="00062682"/>
    <w:rsid w:val="00062F86"/>
    <w:rsid w:val="0006584A"/>
    <w:rsid w:val="00066738"/>
    <w:rsid w:val="0006697F"/>
    <w:rsid w:val="000669B4"/>
    <w:rsid w:val="000670B9"/>
    <w:rsid w:val="00067616"/>
    <w:rsid w:val="00070834"/>
    <w:rsid w:val="00070CA8"/>
    <w:rsid w:val="00070E45"/>
    <w:rsid w:val="000712B5"/>
    <w:rsid w:val="00071437"/>
    <w:rsid w:val="00071FDC"/>
    <w:rsid w:val="00072A28"/>
    <w:rsid w:val="000730A4"/>
    <w:rsid w:val="00074695"/>
    <w:rsid w:val="00074D40"/>
    <w:rsid w:val="00074E57"/>
    <w:rsid w:val="000778AD"/>
    <w:rsid w:val="000800E9"/>
    <w:rsid w:val="0008048C"/>
    <w:rsid w:val="000806D8"/>
    <w:rsid w:val="00080F90"/>
    <w:rsid w:val="0008177C"/>
    <w:rsid w:val="0008459E"/>
    <w:rsid w:val="000855D3"/>
    <w:rsid w:val="00086956"/>
    <w:rsid w:val="00086D0A"/>
    <w:rsid w:val="00086F21"/>
    <w:rsid w:val="00087922"/>
    <w:rsid w:val="00087D37"/>
    <w:rsid w:val="00087F10"/>
    <w:rsid w:val="00090079"/>
    <w:rsid w:val="000902C8"/>
    <w:rsid w:val="00090794"/>
    <w:rsid w:val="0009131D"/>
    <w:rsid w:val="000916E9"/>
    <w:rsid w:val="00091A92"/>
    <w:rsid w:val="00091C07"/>
    <w:rsid w:val="00092714"/>
    <w:rsid w:val="0009293C"/>
    <w:rsid w:val="00093AFF"/>
    <w:rsid w:val="00093B2E"/>
    <w:rsid w:val="00093CF6"/>
    <w:rsid w:val="000941AA"/>
    <w:rsid w:val="000944AD"/>
    <w:rsid w:val="00094EA2"/>
    <w:rsid w:val="00095A89"/>
    <w:rsid w:val="00095B35"/>
    <w:rsid w:val="000961F4"/>
    <w:rsid w:val="00096842"/>
    <w:rsid w:val="0009721D"/>
    <w:rsid w:val="0009749F"/>
    <w:rsid w:val="00097561"/>
    <w:rsid w:val="000A1D08"/>
    <w:rsid w:val="000A24DF"/>
    <w:rsid w:val="000A25EB"/>
    <w:rsid w:val="000A3574"/>
    <w:rsid w:val="000A5EB1"/>
    <w:rsid w:val="000A621B"/>
    <w:rsid w:val="000A6B08"/>
    <w:rsid w:val="000A711D"/>
    <w:rsid w:val="000A78C9"/>
    <w:rsid w:val="000B0926"/>
    <w:rsid w:val="000B1181"/>
    <w:rsid w:val="000B2F65"/>
    <w:rsid w:val="000B33DD"/>
    <w:rsid w:val="000B3B8C"/>
    <w:rsid w:val="000B3BE4"/>
    <w:rsid w:val="000B4AC7"/>
    <w:rsid w:val="000B4C2A"/>
    <w:rsid w:val="000C0605"/>
    <w:rsid w:val="000C0B01"/>
    <w:rsid w:val="000C2C92"/>
    <w:rsid w:val="000C4568"/>
    <w:rsid w:val="000C5AB7"/>
    <w:rsid w:val="000C7440"/>
    <w:rsid w:val="000C78D8"/>
    <w:rsid w:val="000C7F07"/>
    <w:rsid w:val="000D0CB1"/>
    <w:rsid w:val="000D14A7"/>
    <w:rsid w:val="000D175F"/>
    <w:rsid w:val="000D1D93"/>
    <w:rsid w:val="000D2E10"/>
    <w:rsid w:val="000D3297"/>
    <w:rsid w:val="000D386D"/>
    <w:rsid w:val="000D3956"/>
    <w:rsid w:val="000D3FC3"/>
    <w:rsid w:val="000D4CEF"/>
    <w:rsid w:val="000D58F9"/>
    <w:rsid w:val="000D5B93"/>
    <w:rsid w:val="000D5C4D"/>
    <w:rsid w:val="000D60C7"/>
    <w:rsid w:val="000D65FB"/>
    <w:rsid w:val="000D6CF2"/>
    <w:rsid w:val="000E0CFE"/>
    <w:rsid w:val="000E0DFA"/>
    <w:rsid w:val="000E21AB"/>
    <w:rsid w:val="000E2A43"/>
    <w:rsid w:val="000E2FAA"/>
    <w:rsid w:val="000E3456"/>
    <w:rsid w:val="000E3509"/>
    <w:rsid w:val="000E354A"/>
    <w:rsid w:val="000E3660"/>
    <w:rsid w:val="000E40D8"/>
    <w:rsid w:val="000E4D53"/>
    <w:rsid w:val="000E5690"/>
    <w:rsid w:val="000E5C2D"/>
    <w:rsid w:val="000E5D6E"/>
    <w:rsid w:val="000E64D2"/>
    <w:rsid w:val="000E6E86"/>
    <w:rsid w:val="000E79D9"/>
    <w:rsid w:val="000F04B2"/>
    <w:rsid w:val="000F1499"/>
    <w:rsid w:val="000F27A2"/>
    <w:rsid w:val="000F27A6"/>
    <w:rsid w:val="000F2DEB"/>
    <w:rsid w:val="000F35D2"/>
    <w:rsid w:val="000F38DC"/>
    <w:rsid w:val="000F3A03"/>
    <w:rsid w:val="000F3AAF"/>
    <w:rsid w:val="000F3AFD"/>
    <w:rsid w:val="000F3C08"/>
    <w:rsid w:val="000F3D3B"/>
    <w:rsid w:val="000F41A1"/>
    <w:rsid w:val="000F4D91"/>
    <w:rsid w:val="000F4E79"/>
    <w:rsid w:val="000F512D"/>
    <w:rsid w:val="000F52BE"/>
    <w:rsid w:val="000F572D"/>
    <w:rsid w:val="000F5971"/>
    <w:rsid w:val="000F64BA"/>
    <w:rsid w:val="000F6F90"/>
    <w:rsid w:val="000F7D75"/>
    <w:rsid w:val="0010123C"/>
    <w:rsid w:val="00101455"/>
    <w:rsid w:val="00102356"/>
    <w:rsid w:val="001023F9"/>
    <w:rsid w:val="00102411"/>
    <w:rsid w:val="001027BD"/>
    <w:rsid w:val="00102A32"/>
    <w:rsid w:val="00104713"/>
    <w:rsid w:val="00104EA1"/>
    <w:rsid w:val="00105C09"/>
    <w:rsid w:val="00106069"/>
    <w:rsid w:val="00106C2B"/>
    <w:rsid w:val="00107316"/>
    <w:rsid w:val="00107B1C"/>
    <w:rsid w:val="00107FFB"/>
    <w:rsid w:val="00111421"/>
    <w:rsid w:val="001115AF"/>
    <w:rsid w:val="00111662"/>
    <w:rsid w:val="00111A25"/>
    <w:rsid w:val="00111C2D"/>
    <w:rsid w:val="00112601"/>
    <w:rsid w:val="00113182"/>
    <w:rsid w:val="001144B7"/>
    <w:rsid w:val="001150E1"/>
    <w:rsid w:val="00115135"/>
    <w:rsid w:val="00115647"/>
    <w:rsid w:val="0011597E"/>
    <w:rsid w:val="00115F97"/>
    <w:rsid w:val="00116076"/>
    <w:rsid w:val="001179C1"/>
    <w:rsid w:val="00117C44"/>
    <w:rsid w:val="0012114D"/>
    <w:rsid w:val="00121233"/>
    <w:rsid w:val="001224EF"/>
    <w:rsid w:val="00122C46"/>
    <w:rsid w:val="00123326"/>
    <w:rsid w:val="00124D00"/>
    <w:rsid w:val="001259E1"/>
    <w:rsid w:val="0012693E"/>
    <w:rsid w:val="001273AB"/>
    <w:rsid w:val="001275F7"/>
    <w:rsid w:val="00127AC4"/>
    <w:rsid w:val="00127E8F"/>
    <w:rsid w:val="001310D8"/>
    <w:rsid w:val="00131492"/>
    <w:rsid w:val="001317B0"/>
    <w:rsid w:val="00132472"/>
    <w:rsid w:val="001328F4"/>
    <w:rsid w:val="00133149"/>
    <w:rsid w:val="001335D1"/>
    <w:rsid w:val="0013425D"/>
    <w:rsid w:val="00135772"/>
    <w:rsid w:val="001357EC"/>
    <w:rsid w:val="00135F4A"/>
    <w:rsid w:val="0013626B"/>
    <w:rsid w:val="001368BC"/>
    <w:rsid w:val="00136BB9"/>
    <w:rsid w:val="00137579"/>
    <w:rsid w:val="00137AF9"/>
    <w:rsid w:val="00137CCE"/>
    <w:rsid w:val="001403CD"/>
    <w:rsid w:val="001410B5"/>
    <w:rsid w:val="001421BC"/>
    <w:rsid w:val="001427CF"/>
    <w:rsid w:val="00144DFC"/>
    <w:rsid w:val="00144E67"/>
    <w:rsid w:val="001450D3"/>
    <w:rsid w:val="00147245"/>
    <w:rsid w:val="0014728C"/>
    <w:rsid w:val="00150582"/>
    <w:rsid w:val="00150EF6"/>
    <w:rsid w:val="00151AC3"/>
    <w:rsid w:val="00153469"/>
    <w:rsid w:val="00153716"/>
    <w:rsid w:val="00153810"/>
    <w:rsid w:val="001539AB"/>
    <w:rsid w:val="00153B32"/>
    <w:rsid w:val="00154EBD"/>
    <w:rsid w:val="0015514A"/>
    <w:rsid w:val="0015549E"/>
    <w:rsid w:val="00155B01"/>
    <w:rsid w:val="00155F20"/>
    <w:rsid w:val="001563AD"/>
    <w:rsid w:val="00156419"/>
    <w:rsid w:val="00156D75"/>
    <w:rsid w:val="001576DD"/>
    <w:rsid w:val="00160B7F"/>
    <w:rsid w:val="001624F9"/>
    <w:rsid w:val="0016255D"/>
    <w:rsid w:val="001626D8"/>
    <w:rsid w:val="00162A00"/>
    <w:rsid w:val="001639CB"/>
    <w:rsid w:val="001641A9"/>
    <w:rsid w:val="0016454E"/>
    <w:rsid w:val="00165510"/>
    <w:rsid w:val="00165758"/>
    <w:rsid w:val="00167470"/>
    <w:rsid w:val="00167509"/>
    <w:rsid w:val="0016766D"/>
    <w:rsid w:val="0017050D"/>
    <w:rsid w:val="001705A9"/>
    <w:rsid w:val="00172BD4"/>
    <w:rsid w:val="00172CAC"/>
    <w:rsid w:val="00172F5B"/>
    <w:rsid w:val="00173102"/>
    <w:rsid w:val="00173D2D"/>
    <w:rsid w:val="00174019"/>
    <w:rsid w:val="00174046"/>
    <w:rsid w:val="001748AC"/>
    <w:rsid w:val="00174A6E"/>
    <w:rsid w:val="00175282"/>
    <w:rsid w:val="00175632"/>
    <w:rsid w:val="0017671A"/>
    <w:rsid w:val="00177806"/>
    <w:rsid w:val="0018003F"/>
    <w:rsid w:val="00180D20"/>
    <w:rsid w:val="00181E82"/>
    <w:rsid w:val="00183ED5"/>
    <w:rsid w:val="00184974"/>
    <w:rsid w:val="00184F5A"/>
    <w:rsid w:val="00185AA5"/>
    <w:rsid w:val="00185B0F"/>
    <w:rsid w:val="001865EF"/>
    <w:rsid w:val="00186A02"/>
    <w:rsid w:val="00186E5D"/>
    <w:rsid w:val="0018774E"/>
    <w:rsid w:val="001877B5"/>
    <w:rsid w:val="00187BAF"/>
    <w:rsid w:val="00187C1C"/>
    <w:rsid w:val="00187CCF"/>
    <w:rsid w:val="00190221"/>
    <w:rsid w:val="00190373"/>
    <w:rsid w:val="001908F8"/>
    <w:rsid w:val="0019107A"/>
    <w:rsid w:val="001912FB"/>
    <w:rsid w:val="00191720"/>
    <w:rsid w:val="00191BB6"/>
    <w:rsid w:val="00192332"/>
    <w:rsid w:val="00195137"/>
    <w:rsid w:val="0019561A"/>
    <w:rsid w:val="00195836"/>
    <w:rsid w:val="001965E1"/>
    <w:rsid w:val="00197A8D"/>
    <w:rsid w:val="00197E50"/>
    <w:rsid w:val="001A0992"/>
    <w:rsid w:val="001A0C24"/>
    <w:rsid w:val="001A121D"/>
    <w:rsid w:val="001A12A9"/>
    <w:rsid w:val="001A1AD6"/>
    <w:rsid w:val="001A2320"/>
    <w:rsid w:val="001A24AC"/>
    <w:rsid w:val="001A2E25"/>
    <w:rsid w:val="001A3126"/>
    <w:rsid w:val="001A39A6"/>
    <w:rsid w:val="001A3B65"/>
    <w:rsid w:val="001A6194"/>
    <w:rsid w:val="001A61EC"/>
    <w:rsid w:val="001B11EC"/>
    <w:rsid w:val="001B161A"/>
    <w:rsid w:val="001B1710"/>
    <w:rsid w:val="001B227A"/>
    <w:rsid w:val="001B24C4"/>
    <w:rsid w:val="001B3653"/>
    <w:rsid w:val="001B426F"/>
    <w:rsid w:val="001B4940"/>
    <w:rsid w:val="001B4F7E"/>
    <w:rsid w:val="001B5530"/>
    <w:rsid w:val="001B6825"/>
    <w:rsid w:val="001B6BF2"/>
    <w:rsid w:val="001B6C9C"/>
    <w:rsid w:val="001B76F2"/>
    <w:rsid w:val="001C0DFC"/>
    <w:rsid w:val="001C253B"/>
    <w:rsid w:val="001C28FB"/>
    <w:rsid w:val="001C2AA9"/>
    <w:rsid w:val="001C2D1C"/>
    <w:rsid w:val="001C2D5B"/>
    <w:rsid w:val="001C30A7"/>
    <w:rsid w:val="001C3B2B"/>
    <w:rsid w:val="001C4F80"/>
    <w:rsid w:val="001C5B99"/>
    <w:rsid w:val="001C5E91"/>
    <w:rsid w:val="001C5ED1"/>
    <w:rsid w:val="001C652B"/>
    <w:rsid w:val="001C66D8"/>
    <w:rsid w:val="001C67BA"/>
    <w:rsid w:val="001C6AAA"/>
    <w:rsid w:val="001C6D2D"/>
    <w:rsid w:val="001C6F02"/>
    <w:rsid w:val="001D01FB"/>
    <w:rsid w:val="001D0225"/>
    <w:rsid w:val="001D097E"/>
    <w:rsid w:val="001D0A8E"/>
    <w:rsid w:val="001D0FFB"/>
    <w:rsid w:val="001D184F"/>
    <w:rsid w:val="001D1A2E"/>
    <w:rsid w:val="001D22EC"/>
    <w:rsid w:val="001D2864"/>
    <w:rsid w:val="001D2B1F"/>
    <w:rsid w:val="001D3061"/>
    <w:rsid w:val="001D3A57"/>
    <w:rsid w:val="001D44EA"/>
    <w:rsid w:val="001D4767"/>
    <w:rsid w:val="001D5577"/>
    <w:rsid w:val="001D56FB"/>
    <w:rsid w:val="001D58CB"/>
    <w:rsid w:val="001D5BD4"/>
    <w:rsid w:val="001D606A"/>
    <w:rsid w:val="001D6886"/>
    <w:rsid w:val="001D6A11"/>
    <w:rsid w:val="001D7607"/>
    <w:rsid w:val="001E068B"/>
    <w:rsid w:val="001E07BB"/>
    <w:rsid w:val="001E0829"/>
    <w:rsid w:val="001E1166"/>
    <w:rsid w:val="001E122B"/>
    <w:rsid w:val="001E17F7"/>
    <w:rsid w:val="001E1B49"/>
    <w:rsid w:val="001E1D43"/>
    <w:rsid w:val="001E22CF"/>
    <w:rsid w:val="001E2B5E"/>
    <w:rsid w:val="001E2C20"/>
    <w:rsid w:val="001E3893"/>
    <w:rsid w:val="001E392A"/>
    <w:rsid w:val="001E3B61"/>
    <w:rsid w:val="001E3CE8"/>
    <w:rsid w:val="001E56A6"/>
    <w:rsid w:val="001E64BF"/>
    <w:rsid w:val="001E69DF"/>
    <w:rsid w:val="001E6B12"/>
    <w:rsid w:val="001E72DF"/>
    <w:rsid w:val="001E76DC"/>
    <w:rsid w:val="001F02E0"/>
    <w:rsid w:val="001F03C7"/>
    <w:rsid w:val="001F0916"/>
    <w:rsid w:val="001F0C8E"/>
    <w:rsid w:val="001F197F"/>
    <w:rsid w:val="001F1C74"/>
    <w:rsid w:val="001F1EBA"/>
    <w:rsid w:val="001F1F21"/>
    <w:rsid w:val="001F3273"/>
    <w:rsid w:val="001F49A3"/>
    <w:rsid w:val="001F5386"/>
    <w:rsid w:val="001F66A4"/>
    <w:rsid w:val="001F6AB4"/>
    <w:rsid w:val="001F6D3C"/>
    <w:rsid w:val="001F7D15"/>
    <w:rsid w:val="00200522"/>
    <w:rsid w:val="0020155D"/>
    <w:rsid w:val="00201981"/>
    <w:rsid w:val="00201ADE"/>
    <w:rsid w:val="00201D9C"/>
    <w:rsid w:val="002037E9"/>
    <w:rsid w:val="00203848"/>
    <w:rsid w:val="0020490F"/>
    <w:rsid w:val="00204B36"/>
    <w:rsid w:val="00204E1B"/>
    <w:rsid w:val="002070CD"/>
    <w:rsid w:val="002100D3"/>
    <w:rsid w:val="00210A27"/>
    <w:rsid w:val="00211268"/>
    <w:rsid w:val="00212280"/>
    <w:rsid w:val="00212533"/>
    <w:rsid w:val="002152C6"/>
    <w:rsid w:val="0021547C"/>
    <w:rsid w:val="00215E82"/>
    <w:rsid w:val="0021703E"/>
    <w:rsid w:val="002175D9"/>
    <w:rsid w:val="002203B2"/>
    <w:rsid w:val="00220425"/>
    <w:rsid w:val="00220862"/>
    <w:rsid w:val="0022091D"/>
    <w:rsid w:val="002212A3"/>
    <w:rsid w:val="002228C9"/>
    <w:rsid w:val="0022486F"/>
    <w:rsid w:val="00224AB1"/>
    <w:rsid w:val="00224B8D"/>
    <w:rsid w:val="00225F49"/>
    <w:rsid w:val="002268CA"/>
    <w:rsid w:val="00226F0B"/>
    <w:rsid w:val="00226FC2"/>
    <w:rsid w:val="00230274"/>
    <w:rsid w:val="002306FF"/>
    <w:rsid w:val="00231145"/>
    <w:rsid w:val="002313C9"/>
    <w:rsid w:val="00231C1D"/>
    <w:rsid w:val="00232398"/>
    <w:rsid w:val="00232E08"/>
    <w:rsid w:val="00233DD8"/>
    <w:rsid w:val="00234496"/>
    <w:rsid w:val="00234C70"/>
    <w:rsid w:val="0023529D"/>
    <w:rsid w:val="00235471"/>
    <w:rsid w:val="002367B8"/>
    <w:rsid w:val="00236921"/>
    <w:rsid w:val="0023772D"/>
    <w:rsid w:val="00237847"/>
    <w:rsid w:val="002407E1"/>
    <w:rsid w:val="0024136C"/>
    <w:rsid w:val="00241460"/>
    <w:rsid w:val="00241668"/>
    <w:rsid w:val="002416B9"/>
    <w:rsid w:val="00241B5A"/>
    <w:rsid w:val="00242A19"/>
    <w:rsid w:val="00242E52"/>
    <w:rsid w:val="002446AD"/>
    <w:rsid w:val="00244FF1"/>
    <w:rsid w:val="0024575B"/>
    <w:rsid w:val="002468CE"/>
    <w:rsid w:val="00247060"/>
    <w:rsid w:val="00250B18"/>
    <w:rsid w:val="0025170A"/>
    <w:rsid w:val="00251CA2"/>
    <w:rsid w:val="00251EB0"/>
    <w:rsid w:val="0025248C"/>
    <w:rsid w:val="00253290"/>
    <w:rsid w:val="0025526E"/>
    <w:rsid w:val="00255857"/>
    <w:rsid w:val="00256494"/>
    <w:rsid w:val="00256D12"/>
    <w:rsid w:val="00257599"/>
    <w:rsid w:val="0025759B"/>
    <w:rsid w:val="00257C9F"/>
    <w:rsid w:val="00260710"/>
    <w:rsid w:val="00260771"/>
    <w:rsid w:val="00260D6C"/>
    <w:rsid w:val="00261C91"/>
    <w:rsid w:val="00262568"/>
    <w:rsid w:val="00262D14"/>
    <w:rsid w:val="002631DA"/>
    <w:rsid w:val="0026328C"/>
    <w:rsid w:val="0026375D"/>
    <w:rsid w:val="002645EB"/>
    <w:rsid w:val="002649E2"/>
    <w:rsid w:val="0026566F"/>
    <w:rsid w:val="002657FC"/>
    <w:rsid w:val="00267A66"/>
    <w:rsid w:val="00267D32"/>
    <w:rsid w:val="00267F2E"/>
    <w:rsid w:val="00270363"/>
    <w:rsid w:val="002703C5"/>
    <w:rsid w:val="002709CF"/>
    <w:rsid w:val="00271D94"/>
    <w:rsid w:val="00272537"/>
    <w:rsid w:val="00272EBB"/>
    <w:rsid w:val="00272F1B"/>
    <w:rsid w:val="00274254"/>
    <w:rsid w:val="002756B2"/>
    <w:rsid w:val="00275B86"/>
    <w:rsid w:val="002768C9"/>
    <w:rsid w:val="00276F9F"/>
    <w:rsid w:val="00281BBC"/>
    <w:rsid w:val="00281C78"/>
    <w:rsid w:val="00281F21"/>
    <w:rsid w:val="0028310C"/>
    <w:rsid w:val="00283176"/>
    <w:rsid w:val="00283768"/>
    <w:rsid w:val="00284FE6"/>
    <w:rsid w:val="00285132"/>
    <w:rsid w:val="00286664"/>
    <w:rsid w:val="00286FC2"/>
    <w:rsid w:val="00287BB6"/>
    <w:rsid w:val="002920C5"/>
    <w:rsid w:val="002921AC"/>
    <w:rsid w:val="00293A9C"/>
    <w:rsid w:val="00293E3C"/>
    <w:rsid w:val="00294262"/>
    <w:rsid w:val="00294356"/>
    <w:rsid w:val="0029493B"/>
    <w:rsid w:val="00295282"/>
    <w:rsid w:val="002952D9"/>
    <w:rsid w:val="0029611A"/>
    <w:rsid w:val="002965D8"/>
    <w:rsid w:val="00296939"/>
    <w:rsid w:val="002A076A"/>
    <w:rsid w:val="002A0C47"/>
    <w:rsid w:val="002A2018"/>
    <w:rsid w:val="002A2240"/>
    <w:rsid w:val="002A331E"/>
    <w:rsid w:val="002A37F9"/>
    <w:rsid w:val="002A3BD2"/>
    <w:rsid w:val="002A3D0A"/>
    <w:rsid w:val="002A4651"/>
    <w:rsid w:val="002A4783"/>
    <w:rsid w:val="002A4E81"/>
    <w:rsid w:val="002A5AF9"/>
    <w:rsid w:val="002A5BFE"/>
    <w:rsid w:val="002A7E16"/>
    <w:rsid w:val="002B1313"/>
    <w:rsid w:val="002B2407"/>
    <w:rsid w:val="002B27DA"/>
    <w:rsid w:val="002B306F"/>
    <w:rsid w:val="002B53C4"/>
    <w:rsid w:val="002B5B11"/>
    <w:rsid w:val="002B5F03"/>
    <w:rsid w:val="002B72B1"/>
    <w:rsid w:val="002B738E"/>
    <w:rsid w:val="002C0901"/>
    <w:rsid w:val="002C1012"/>
    <w:rsid w:val="002C1AB1"/>
    <w:rsid w:val="002C1C69"/>
    <w:rsid w:val="002C29C4"/>
    <w:rsid w:val="002C2E35"/>
    <w:rsid w:val="002C3881"/>
    <w:rsid w:val="002C510E"/>
    <w:rsid w:val="002C519F"/>
    <w:rsid w:val="002C5240"/>
    <w:rsid w:val="002C55B7"/>
    <w:rsid w:val="002C65DB"/>
    <w:rsid w:val="002C6D96"/>
    <w:rsid w:val="002C7169"/>
    <w:rsid w:val="002C71E3"/>
    <w:rsid w:val="002D0C59"/>
    <w:rsid w:val="002D109C"/>
    <w:rsid w:val="002D1359"/>
    <w:rsid w:val="002D18D4"/>
    <w:rsid w:val="002D18DE"/>
    <w:rsid w:val="002D1A5C"/>
    <w:rsid w:val="002D2FD1"/>
    <w:rsid w:val="002D3E0E"/>
    <w:rsid w:val="002D46B1"/>
    <w:rsid w:val="002D475A"/>
    <w:rsid w:val="002D47FA"/>
    <w:rsid w:val="002D49AC"/>
    <w:rsid w:val="002D51BD"/>
    <w:rsid w:val="002D5266"/>
    <w:rsid w:val="002D5A2F"/>
    <w:rsid w:val="002D6E80"/>
    <w:rsid w:val="002D741F"/>
    <w:rsid w:val="002D7743"/>
    <w:rsid w:val="002E07A8"/>
    <w:rsid w:val="002E0A7B"/>
    <w:rsid w:val="002E0F18"/>
    <w:rsid w:val="002E0F59"/>
    <w:rsid w:val="002E11A9"/>
    <w:rsid w:val="002E17F4"/>
    <w:rsid w:val="002E18F3"/>
    <w:rsid w:val="002E1D8C"/>
    <w:rsid w:val="002E2356"/>
    <w:rsid w:val="002E3470"/>
    <w:rsid w:val="002E35D5"/>
    <w:rsid w:val="002E42A2"/>
    <w:rsid w:val="002E660B"/>
    <w:rsid w:val="002E6DB0"/>
    <w:rsid w:val="002E7740"/>
    <w:rsid w:val="002E7DA3"/>
    <w:rsid w:val="002F0005"/>
    <w:rsid w:val="002F0117"/>
    <w:rsid w:val="002F02D1"/>
    <w:rsid w:val="002F0918"/>
    <w:rsid w:val="002F0A6B"/>
    <w:rsid w:val="002F21C6"/>
    <w:rsid w:val="002F2523"/>
    <w:rsid w:val="002F2F4A"/>
    <w:rsid w:val="002F3E17"/>
    <w:rsid w:val="002F4643"/>
    <w:rsid w:val="002F5BF3"/>
    <w:rsid w:val="002F6892"/>
    <w:rsid w:val="002F68BC"/>
    <w:rsid w:val="002F68F1"/>
    <w:rsid w:val="002F74B3"/>
    <w:rsid w:val="002F7A0E"/>
    <w:rsid w:val="003035BF"/>
    <w:rsid w:val="00303CA2"/>
    <w:rsid w:val="00303DDF"/>
    <w:rsid w:val="00304AEA"/>
    <w:rsid w:val="00304CC3"/>
    <w:rsid w:val="00304D13"/>
    <w:rsid w:val="00304D2E"/>
    <w:rsid w:val="0030536D"/>
    <w:rsid w:val="0030551E"/>
    <w:rsid w:val="00305987"/>
    <w:rsid w:val="003075FE"/>
    <w:rsid w:val="003079C8"/>
    <w:rsid w:val="00307A59"/>
    <w:rsid w:val="00310101"/>
    <w:rsid w:val="003104A3"/>
    <w:rsid w:val="00310C6E"/>
    <w:rsid w:val="00312437"/>
    <w:rsid w:val="00312920"/>
    <w:rsid w:val="00314C44"/>
    <w:rsid w:val="003162C8"/>
    <w:rsid w:val="003166D2"/>
    <w:rsid w:val="00316D31"/>
    <w:rsid w:val="00316F1A"/>
    <w:rsid w:val="0031747D"/>
    <w:rsid w:val="003177B0"/>
    <w:rsid w:val="00320A9D"/>
    <w:rsid w:val="00321365"/>
    <w:rsid w:val="00321B95"/>
    <w:rsid w:val="00321BE5"/>
    <w:rsid w:val="00321D55"/>
    <w:rsid w:val="00322542"/>
    <w:rsid w:val="00322674"/>
    <w:rsid w:val="00322B51"/>
    <w:rsid w:val="00323098"/>
    <w:rsid w:val="003230D7"/>
    <w:rsid w:val="00323E0B"/>
    <w:rsid w:val="003241C6"/>
    <w:rsid w:val="00324C69"/>
    <w:rsid w:val="00324CFF"/>
    <w:rsid w:val="003252C3"/>
    <w:rsid w:val="00325767"/>
    <w:rsid w:val="003271B2"/>
    <w:rsid w:val="003277D1"/>
    <w:rsid w:val="003308C6"/>
    <w:rsid w:val="00333238"/>
    <w:rsid w:val="00333443"/>
    <w:rsid w:val="00333886"/>
    <w:rsid w:val="003338CA"/>
    <w:rsid w:val="00333CC7"/>
    <w:rsid w:val="003357AC"/>
    <w:rsid w:val="00336D3C"/>
    <w:rsid w:val="00336DBF"/>
    <w:rsid w:val="003371E5"/>
    <w:rsid w:val="00337659"/>
    <w:rsid w:val="00342C2B"/>
    <w:rsid w:val="00344492"/>
    <w:rsid w:val="00344876"/>
    <w:rsid w:val="00345F1D"/>
    <w:rsid w:val="00346536"/>
    <w:rsid w:val="003467A7"/>
    <w:rsid w:val="00346D20"/>
    <w:rsid w:val="003505CD"/>
    <w:rsid w:val="00350AD3"/>
    <w:rsid w:val="00351437"/>
    <w:rsid w:val="00352D67"/>
    <w:rsid w:val="00353098"/>
    <w:rsid w:val="00353228"/>
    <w:rsid w:val="00354639"/>
    <w:rsid w:val="0035526F"/>
    <w:rsid w:val="00355F15"/>
    <w:rsid w:val="003560E2"/>
    <w:rsid w:val="003569EC"/>
    <w:rsid w:val="00357725"/>
    <w:rsid w:val="0036027B"/>
    <w:rsid w:val="0036054E"/>
    <w:rsid w:val="003615ED"/>
    <w:rsid w:val="00361E2C"/>
    <w:rsid w:val="00362AA1"/>
    <w:rsid w:val="0036406C"/>
    <w:rsid w:val="00365BE5"/>
    <w:rsid w:val="0036798F"/>
    <w:rsid w:val="00367DCD"/>
    <w:rsid w:val="00367E9E"/>
    <w:rsid w:val="003701C6"/>
    <w:rsid w:val="00370F8B"/>
    <w:rsid w:val="00372386"/>
    <w:rsid w:val="003726F9"/>
    <w:rsid w:val="003727BD"/>
    <w:rsid w:val="00373063"/>
    <w:rsid w:val="0037373A"/>
    <w:rsid w:val="00373A2A"/>
    <w:rsid w:val="00373C99"/>
    <w:rsid w:val="0037405F"/>
    <w:rsid w:val="00375411"/>
    <w:rsid w:val="00375681"/>
    <w:rsid w:val="00375D59"/>
    <w:rsid w:val="003765A6"/>
    <w:rsid w:val="00376D6D"/>
    <w:rsid w:val="00376EE4"/>
    <w:rsid w:val="003774AA"/>
    <w:rsid w:val="0038082D"/>
    <w:rsid w:val="00380EA0"/>
    <w:rsid w:val="00380FC9"/>
    <w:rsid w:val="003816B1"/>
    <w:rsid w:val="003819F5"/>
    <w:rsid w:val="00382015"/>
    <w:rsid w:val="0038250B"/>
    <w:rsid w:val="00382D60"/>
    <w:rsid w:val="00384BE2"/>
    <w:rsid w:val="003855B6"/>
    <w:rsid w:val="0038576C"/>
    <w:rsid w:val="00385D86"/>
    <w:rsid w:val="00385E35"/>
    <w:rsid w:val="0039087E"/>
    <w:rsid w:val="003911E9"/>
    <w:rsid w:val="00391390"/>
    <w:rsid w:val="0039198F"/>
    <w:rsid w:val="00393955"/>
    <w:rsid w:val="00393B29"/>
    <w:rsid w:val="0039488D"/>
    <w:rsid w:val="003958B1"/>
    <w:rsid w:val="0039596C"/>
    <w:rsid w:val="00396086"/>
    <w:rsid w:val="003961AC"/>
    <w:rsid w:val="003964FB"/>
    <w:rsid w:val="00396516"/>
    <w:rsid w:val="0039683B"/>
    <w:rsid w:val="0039719B"/>
    <w:rsid w:val="00397609"/>
    <w:rsid w:val="003A0222"/>
    <w:rsid w:val="003A0324"/>
    <w:rsid w:val="003A0449"/>
    <w:rsid w:val="003A0833"/>
    <w:rsid w:val="003A1675"/>
    <w:rsid w:val="003A47AE"/>
    <w:rsid w:val="003A4B08"/>
    <w:rsid w:val="003A5347"/>
    <w:rsid w:val="003A627E"/>
    <w:rsid w:val="003A6B2B"/>
    <w:rsid w:val="003B082D"/>
    <w:rsid w:val="003B0EDD"/>
    <w:rsid w:val="003B1626"/>
    <w:rsid w:val="003B17F0"/>
    <w:rsid w:val="003B267E"/>
    <w:rsid w:val="003B27C0"/>
    <w:rsid w:val="003B358D"/>
    <w:rsid w:val="003B421B"/>
    <w:rsid w:val="003B47D3"/>
    <w:rsid w:val="003B4E63"/>
    <w:rsid w:val="003B5CDC"/>
    <w:rsid w:val="003B5D26"/>
    <w:rsid w:val="003B61D0"/>
    <w:rsid w:val="003B61E0"/>
    <w:rsid w:val="003B6430"/>
    <w:rsid w:val="003B6BBC"/>
    <w:rsid w:val="003B6D01"/>
    <w:rsid w:val="003B7914"/>
    <w:rsid w:val="003C0152"/>
    <w:rsid w:val="003C0368"/>
    <w:rsid w:val="003C0977"/>
    <w:rsid w:val="003C0F61"/>
    <w:rsid w:val="003C111D"/>
    <w:rsid w:val="003C13ED"/>
    <w:rsid w:val="003C18F4"/>
    <w:rsid w:val="003C3AED"/>
    <w:rsid w:val="003C5CBB"/>
    <w:rsid w:val="003C643F"/>
    <w:rsid w:val="003C71C4"/>
    <w:rsid w:val="003D034A"/>
    <w:rsid w:val="003D0357"/>
    <w:rsid w:val="003D0563"/>
    <w:rsid w:val="003D0568"/>
    <w:rsid w:val="003D05DD"/>
    <w:rsid w:val="003D0CFD"/>
    <w:rsid w:val="003D0D6B"/>
    <w:rsid w:val="003D1529"/>
    <w:rsid w:val="003D1E40"/>
    <w:rsid w:val="003D2F51"/>
    <w:rsid w:val="003D3974"/>
    <w:rsid w:val="003D44A5"/>
    <w:rsid w:val="003D4C5D"/>
    <w:rsid w:val="003D570F"/>
    <w:rsid w:val="003D5A96"/>
    <w:rsid w:val="003D5EA9"/>
    <w:rsid w:val="003D64EE"/>
    <w:rsid w:val="003D6528"/>
    <w:rsid w:val="003D6A0C"/>
    <w:rsid w:val="003D6A8A"/>
    <w:rsid w:val="003D764E"/>
    <w:rsid w:val="003E0CB4"/>
    <w:rsid w:val="003E285E"/>
    <w:rsid w:val="003E2D91"/>
    <w:rsid w:val="003E423D"/>
    <w:rsid w:val="003E4E2B"/>
    <w:rsid w:val="003E50F1"/>
    <w:rsid w:val="003E50F4"/>
    <w:rsid w:val="003E5A8F"/>
    <w:rsid w:val="003E6233"/>
    <w:rsid w:val="003E6725"/>
    <w:rsid w:val="003E6CFC"/>
    <w:rsid w:val="003E7681"/>
    <w:rsid w:val="003F049B"/>
    <w:rsid w:val="003F15F7"/>
    <w:rsid w:val="003F1F3E"/>
    <w:rsid w:val="003F23E1"/>
    <w:rsid w:val="003F290F"/>
    <w:rsid w:val="003F41FE"/>
    <w:rsid w:val="003F44D7"/>
    <w:rsid w:val="003F5444"/>
    <w:rsid w:val="003F5F73"/>
    <w:rsid w:val="003F66E2"/>
    <w:rsid w:val="003F6969"/>
    <w:rsid w:val="003F6C0A"/>
    <w:rsid w:val="0040025E"/>
    <w:rsid w:val="0040151E"/>
    <w:rsid w:val="004015A8"/>
    <w:rsid w:val="00401B3B"/>
    <w:rsid w:val="00401F78"/>
    <w:rsid w:val="004020BC"/>
    <w:rsid w:val="00402351"/>
    <w:rsid w:val="0040238A"/>
    <w:rsid w:val="004029A6"/>
    <w:rsid w:val="00402D67"/>
    <w:rsid w:val="00402F5F"/>
    <w:rsid w:val="004036F7"/>
    <w:rsid w:val="004047A4"/>
    <w:rsid w:val="00404DE6"/>
    <w:rsid w:val="00404E26"/>
    <w:rsid w:val="00404F9E"/>
    <w:rsid w:val="004050FA"/>
    <w:rsid w:val="004053C9"/>
    <w:rsid w:val="004054A4"/>
    <w:rsid w:val="00405E68"/>
    <w:rsid w:val="00405F89"/>
    <w:rsid w:val="00406C1F"/>
    <w:rsid w:val="00406EB9"/>
    <w:rsid w:val="00407B48"/>
    <w:rsid w:val="004107DE"/>
    <w:rsid w:val="0041091E"/>
    <w:rsid w:val="00410EFE"/>
    <w:rsid w:val="00411D30"/>
    <w:rsid w:val="0041361E"/>
    <w:rsid w:val="004136BC"/>
    <w:rsid w:val="0041379D"/>
    <w:rsid w:val="0041600E"/>
    <w:rsid w:val="0041613F"/>
    <w:rsid w:val="0041757E"/>
    <w:rsid w:val="0042107F"/>
    <w:rsid w:val="004217AF"/>
    <w:rsid w:val="00422928"/>
    <w:rsid w:val="004243A5"/>
    <w:rsid w:val="00425B3D"/>
    <w:rsid w:val="0042653E"/>
    <w:rsid w:val="00426FC7"/>
    <w:rsid w:val="00426FD7"/>
    <w:rsid w:val="004270AA"/>
    <w:rsid w:val="00427CB1"/>
    <w:rsid w:val="00427CE4"/>
    <w:rsid w:val="004306C4"/>
    <w:rsid w:val="0043111D"/>
    <w:rsid w:val="004317E9"/>
    <w:rsid w:val="004325E4"/>
    <w:rsid w:val="00434011"/>
    <w:rsid w:val="00434857"/>
    <w:rsid w:val="00434A25"/>
    <w:rsid w:val="00434E71"/>
    <w:rsid w:val="004351A6"/>
    <w:rsid w:val="00435AD5"/>
    <w:rsid w:val="00435C12"/>
    <w:rsid w:val="00436338"/>
    <w:rsid w:val="00436BF2"/>
    <w:rsid w:val="00437B68"/>
    <w:rsid w:val="00440B09"/>
    <w:rsid w:val="00442120"/>
    <w:rsid w:val="00442A4D"/>
    <w:rsid w:val="00442C1B"/>
    <w:rsid w:val="00444423"/>
    <w:rsid w:val="00444942"/>
    <w:rsid w:val="00444F5E"/>
    <w:rsid w:val="0044524C"/>
    <w:rsid w:val="004457E9"/>
    <w:rsid w:val="004463C8"/>
    <w:rsid w:val="00446C9B"/>
    <w:rsid w:val="0044718A"/>
    <w:rsid w:val="0044759C"/>
    <w:rsid w:val="004500E3"/>
    <w:rsid w:val="004525DD"/>
    <w:rsid w:val="00452B11"/>
    <w:rsid w:val="00453A3A"/>
    <w:rsid w:val="00453F1C"/>
    <w:rsid w:val="00455062"/>
    <w:rsid w:val="004554C6"/>
    <w:rsid w:val="00455DBC"/>
    <w:rsid w:val="00457BE7"/>
    <w:rsid w:val="00460B65"/>
    <w:rsid w:val="004610B8"/>
    <w:rsid w:val="00461563"/>
    <w:rsid w:val="0046174B"/>
    <w:rsid w:val="00461E68"/>
    <w:rsid w:val="00462023"/>
    <w:rsid w:val="0046222A"/>
    <w:rsid w:val="004622EB"/>
    <w:rsid w:val="004625DA"/>
    <w:rsid w:val="004645D4"/>
    <w:rsid w:val="00464921"/>
    <w:rsid w:val="00465176"/>
    <w:rsid w:val="004651F2"/>
    <w:rsid w:val="00465EE9"/>
    <w:rsid w:val="004668EF"/>
    <w:rsid w:val="00467022"/>
    <w:rsid w:val="004707AC"/>
    <w:rsid w:val="00470A19"/>
    <w:rsid w:val="00470C03"/>
    <w:rsid w:val="00471E76"/>
    <w:rsid w:val="00471EB9"/>
    <w:rsid w:val="00472593"/>
    <w:rsid w:val="00472625"/>
    <w:rsid w:val="0047333E"/>
    <w:rsid w:val="00473DD0"/>
    <w:rsid w:val="004740F9"/>
    <w:rsid w:val="00474383"/>
    <w:rsid w:val="00474A8C"/>
    <w:rsid w:val="00474AF3"/>
    <w:rsid w:val="00474B8B"/>
    <w:rsid w:val="0047555B"/>
    <w:rsid w:val="00475C29"/>
    <w:rsid w:val="004760E6"/>
    <w:rsid w:val="004761B7"/>
    <w:rsid w:val="0047685D"/>
    <w:rsid w:val="00476BCA"/>
    <w:rsid w:val="0047728E"/>
    <w:rsid w:val="00477664"/>
    <w:rsid w:val="00477853"/>
    <w:rsid w:val="00477D8E"/>
    <w:rsid w:val="0048008C"/>
    <w:rsid w:val="0048133E"/>
    <w:rsid w:val="00481730"/>
    <w:rsid w:val="004823F7"/>
    <w:rsid w:val="00483BBF"/>
    <w:rsid w:val="00484501"/>
    <w:rsid w:val="00485AA7"/>
    <w:rsid w:val="00485DE5"/>
    <w:rsid w:val="00486EE1"/>
    <w:rsid w:val="004871F5"/>
    <w:rsid w:val="00490549"/>
    <w:rsid w:val="00490C1F"/>
    <w:rsid w:val="00492527"/>
    <w:rsid w:val="004929D0"/>
    <w:rsid w:val="004936F3"/>
    <w:rsid w:val="004937E5"/>
    <w:rsid w:val="00493B06"/>
    <w:rsid w:val="00493BB9"/>
    <w:rsid w:val="00493E3C"/>
    <w:rsid w:val="00493EE6"/>
    <w:rsid w:val="0049466E"/>
    <w:rsid w:val="00494BE7"/>
    <w:rsid w:val="00495210"/>
    <w:rsid w:val="00495CD6"/>
    <w:rsid w:val="00495FA1"/>
    <w:rsid w:val="00496B5A"/>
    <w:rsid w:val="0049735B"/>
    <w:rsid w:val="004978FA"/>
    <w:rsid w:val="00497F98"/>
    <w:rsid w:val="004A1902"/>
    <w:rsid w:val="004A1F1E"/>
    <w:rsid w:val="004A2151"/>
    <w:rsid w:val="004A247B"/>
    <w:rsid w:val="004A3402"/>
    <w:rsid w:val="004A341D"/>
    <w:rsid w:val="004A4083"/>
    <w:rsid w:val="004A5DC4"/>
    <w:rsid w:val="004A5EB0"/>
    <w:rsid w:val="004A6876"/>
    <w:rsid w:val="004A7365"/>
    <w:rsid w:val="004B1295"/>
    <w:rsid w:val="004B18C5"/>
    <w:rsid w:val="004B2136"/>
    <w:rsid w:val="004B29DD"/>
    <w:rsid w:val="004B3E4D"/>
    <w:rsid w:val="004B5724"/>
    <w:rsid w:val="004B5945"/>
    <w:rsid w:val="004B5FEC"/>
    <w:rsid w:val="004B63F9"/>
    <w:rsid w:val="004B798E"/>
    <w:rsid w:val="004B9A83"/>
    <w:rsid w:val="004C044D"/>
    <w:rsid w:val="004C0575"/>
    <w:rsid w:val="004C1EC7"/>
    <w:rsid w:val="004C2EFF"/>
    <w:rsid w:val="004C4B35"/>
    <w:rsid w:val="004C6536"/>
    <w:rsid w:val="004C6860"/>
    <w:rsid w:val="004C7272"/>
    <w:rsid w:val="004C736A"/>
    <w:rsid w:val="004C78B2"/>
    <w:rsid w:val="004C7BD7"/>
    <w:rsid w:val="004C7DFC"/>
    <w:rsid w:val="004D00D1"/>
    <w:rsid w:val="004D066C"/>
    <w:rsid w:val="004D1EEB"/>
    <w:rsid w:val="004D20EB"/>
    <w:rsid w:val="004D282C"/>
    <w:rsid w:val="004D288B"/>
    <w:rsid w:val="004D2EFB"/>
    <w:rsid w:val="004D3F8B"/>
    <w:rsid w:val="004D409A"/>
    <w:rsid w:val="004D4D6A"/>
    <w:rsid w:val="004D58E3"/>
    <w:rsid w:val="004D5E8E"/>
    <w:rsid w:val="004D6298"/>
    <w:rsid w:val="004D70E1"/>
    <w:rsid w:val="004E03EA"/>
    <w:rsid w:val="004E0B1D"/>
    <w:rsid w:val="004E1144"/>
    <w:rsid w:val="004E12DB"/>
    <w:rsid w:val="004E1623"/>
    <w:rsid w:val="004E1A4E"/>
    <w:rsid w:val="004E1A9F"/>
    <w:rsid w:val="004E2262"/>
    <w:rsid w:val="004E2502"/>
    <w:rsid w:val="004E3030"/>
    <w:rsid w:val="004E338F"/>
    <w:rsid w:val="004E34F1"/>
    <w:rsid w:val="004E447C"/>
    <w:rsid w:val="004E44DA"/>
    <w:rsid w:val="004E4BB6"/>
    <w:rsid w:val="004E4C7D"/>
    <w:rsid w:val="004E579F"/>
    <w:rsid w:val="004E5907"/>
    <w:rsid w:val="004E5C7F"/>
    <w:rsid w:val="004E74D1"/>
    <w:rsid w:val="004E777B"/>
    <w:rsid w:val="004F0BD8"/>
    <w:rsid w:val="004F0C08"/>
    <w:rsid w:val="004F0C68"/>
    <w:rsid w:val="004F0D06"/>
    <w:rsid w:val="004F1019"/>
    <w:rsid w:val="004F1FE0"/>
    <w:rsid w:val="004F200E"/>
    <w:rsid w:val="004F2356"/>
    <w:rsid w:val="004F3376"/>
    <w:rsid w:val="004F3417"/>
    <w:rsid w:val="004F47B1"/>
    <w:rsid w:val="004F47E9"/>
    <w:rsid w:val="004F61FC"/>
    <w:rsid w:val="004F6CAC"/>
    <w:rsid w:val="004F788C"/>
    <w:rsid w:val="0050047E"/>
    <w:rsid w:val="0050081C"/>
    <w:rsid w:val="00500D01"/>
    <w:rsid w:val="00500F43"/>
    <w:rsid w:val="00501084"/>
    <w:rsid w:val="00501DC0"/>
    <w:rsid w:val="00501E62"/>
    <w:rsid w:val="00502078"/>
    <w:rsid w:val="005023FF"/>
    <w:rsid w:val="005024DA"/>
    <w:rsid w:val="00502D1C"/>
    <w:rsid w:val="00503F6F"/>
    <w:rsid w:val="00504108"/>
    <w:rsid w:val="00504AD7"/>
    <w:rsid w:val="00504DFE"/>
    <w:rsid w:val="00505012"/>
    <w:rsid w:val="0050586D"/>
    <w:rsid w:val="005065C2"/>
    <w:rsid w:val="00506B95"/>
    <w:rsid w:val="00507738"/>
    <w:rsid w:val="00507824"/>
    <w:rsid w:val="005079CF"/>
    <w:rsid w:val="00510B3A"/>
    <w:rsid w:val="00511218"/>
    <w:rsid w:val="00511268"/>
    <w:rsid w:val="005114F9"/>
    <w:rsid w:val="00512F43"/>
    <w:rsid w:val="00514873"/>
    <w:rsid w:val="00514A95"/>
    <w:rsid w:val="005157FF"/>
    <w:rsid w:val="0051680B"/>
    <w:rsid w:val="00517172"/>
    <w:rsid w:val="0052066D"/>
    <w:rsid w:val="00520C9C"/>
    <w:rsid w:val="00520CF5"/>
    <w:rsid w:val="00521474"/>
    <w:rsid w:val="0052150E"/>
    <w:rsid w:val="005219BB"/>
    <w:rsid w:val="00521FAC"/>
    <w:rsid w:val="00522422"/>
    <w:rsid w:val="00523714"/>
    <w:rsid w:val="00523FD5"/>
    <w:rsid w:val="00524246"/>
    <w:rsid w:val="0052577F"/>
    <w:rsid w:val="00525B6D"/>
    <w:rsid w:val="00526297"/>
    <w:rsid w:val="005267B4"/>
    <w:rsid w:val="00526A98"/>
    <w:rsid w:val="00530336"/>
    <w:rsid w:val="00530D6B"/>
    <w:rsid w:val="00530FA4"/>
    <w:rsid w:val="0053152F"/>
    <w:rsid w:val="005361EF"/>
    <w:rsid w:val="00536384"/>
    <w:rsid w:val="0053680D"/>
    <w:rsid w:val="00536D86"/>
    <w:rsid w:val="00537223"/>
    <w:rsid w:val="0053746F"/>
    <w:rsid w:val="00540925"/>
    <w:rsid w:val="005418D2"/>
    <w:rsid w:val="00542226"/>
    <w:rsid w:val="005428F0"/>
    <w:rsid w:val="005443BB"/>
    <w:rsid w:val="00545232"/>
    <w:rsid w:val="005454C5"/>
    <w:rsid w:val="005455D3"/>
    <w:rsid w:val="00545868"/>
    <w:rsid w:val="00545E81"/>
    <w:rsid w:val="005469C1"/>
    <w:rsid w:val="00547B3A"/>
    <w:rsid w:val="00547D92"/>
    <w:rsid w:val="00551CC6"/>
    <w:rsid w:val="00552704"/>
    <w:rsid w:val="00552B43"/>
    <w:rsid w:val="0055378D"/>
    <w:rsid w:val="005551C5"/>
    <w:rsid w:val="005552E4"/>
    <w:rsid w:val="005552E8"/>
    <w:rsid w:val="0055605B"/>
    <w:rsid w:val="00556461"/>
    <w:rsid w:val="005568A7"/>
    <w:rsid w:val="00556908"/>
    <w:rsid w:val="005576C1"/>
    <w:rsid w:val="00560BCF"/>
    <w:rsid w:val="00560CD9"/>
    <w:rsid w:val="00563389"/>
    <w:rsid w:val="00563B4C"/>
    <w:rsid w:val="0056505A"/>
    <w:rsid w:val="005656F9"/>
    <w:rsid w:val="00565765"/>
    <w:rsid w:val="005659A4"/>
    <w:rsid w:val="00565DCB"/>
    <w:rsid w:val="005675FD"/>
    <w:rsid w:val="00567727"/>
    <w:rsid w:val="00567B19"/>
    <w:rsid w:val="005705B3"/>
    <w:rsid w:val="00570700"/>
    <w:rsid w:val="00571F12"/>
    <w:rsid w:val="00572C87"/>
    <w:rsid w:val="00572CB2"/>
    <w:rsid w:val="00573C0A"/>
    <w:rsid w:val="00573CA4"/>
    <w:rsid w:val="005740D9"/>
    <w:rsid w:val="00574835"/>
    <w:rsid w:val="00575101"/>
    <w:rsid w:val="00575413"/>
    <w:rsid w:val="005759DA"/>
    <w:rsid w:val="00577228"/>
    <w:rsid w:val="005772D5"/>
    <w:rsid w:val="00577860"/>
    <w:rsid w:val="00577DE8"/>
    <w:rsid w:val="00580279"/>
    <w:rsid w:val="00582938"/>
    <w:rsid w:val="00584213"/>
    <w:rsid w:val="00584FC2"/>
    <w:rsid w:val="0058643B"/>
    <w:rsid w:val="00586E09"/>
    <w:rsid w:val="00590249"/>
    <w:rsid w:val="00590299"/>
    <w:rsid w:val="005907BD"/>
    <w:rsid w:val="00591C3F"/>
    <w:rsid w:val="00593CD8"/>
    <w:rsid w:val="00593D92"/>
    <w:rsid w:val="00594271"/>
    <w:rsid w:val="00594D6B"/>
    <w:rsid w:val="00595065"/>
    <w:rsid w:val="005950D0"/>
    <w:rsid w:val="00595F3D"/>
    <w:rsid w:val="005962BA"/>
    <w:rsid w:val="00596AD8"/>
    <w:rsid w:val="00596B5D"/>
    <w:rsid w:val="0059737D"/>
    <w:rsid w:val="00597507"/>
    <w:rsid w:val="005A0540"/>
    <w:rsid w:val="005A156F"/>
    <w:rsid w:val="005A1BF2"/>
    <w:rsid w:val="005A1C52"/>
    <w:rsid w:val="005A2697"/>
    <w:rsid w:val="005A2B84"/>
    <w:rsid w:val="005A3661"/>
    <w:rsid w:val="005A375A"/>
    <w:rsid w:val="005A3CCE"/>
    <w:rsid w:val="005A4E8E"/>
    <w:rsid w:val="005A5606"/>
    <w:rsid w:val="005A5AF6"/>
    <w:rsid w:val="005A5B78"/>
    <w:rsid w:val="005A60A0"/>
    <w:rsid w:val="005A60A5"/>
    <w:rsid w:val="005A6D08"/>
    <w:rsid w:val="005A6F1A"/>
    <w:rsid w:val="005B11ED"/>
    <w:rsid w:val="005B19C6"/>
    <w:rsid w:val="005B1EA4"/>
    <w:rsid w:val="005B3925"/>
    <w:rsid w:val="005B4005"/>
    <w:rsid w:val="005B4484"/>
    <w:rsid w:val="005B4BBC"/>
    <w:rsid w:val="005B4EF9"/>
    <w:rsid w:val="005B552C"/>
    <w:rsid w:val="005B6F9C"/>
    <w:rsid w:val="005B72D3"/>
    <w:rsid w:val="005C0CD6"/>
    <w:rsid w:val="005C0D51"/>
    <w:rsid w:val="005C11F8"/>
    <w:rsid w:val="005C1407"/>
    <w:rsid w:val="005C1831"/>
    <w:rsid w:val="005C1A0C"/>
    <w:rsid w:val="005C293D"/>
    <w:rsid w:val="005C299E"/>
    <w:rsid w:val="005C312E"/>
    <w:rsid w:val="005C39A2"/>
    <w:rsid w:val="005C4B59"/>
    <w:rsid w:val="005C5292"/>
    <w:rsid w:val="005C67D9"/>
    <w:rsid w:val="005C73A7"/>
    <w:rsid w:val="005D0C50"/>
    <w:rsid w:val="005D10C2"/>
    <w:rsid w:val="005D1A69"/>
    <w:rsid w:val="005D1ABE"/>
    <w:rsid w:val="005D244C"/>
    <w:rsid w:val="005D2CA1"/>
    <w:rsid w:val="005D3E54"/>
    <w:rsid w:val="005D4B22"/>
    <w:rsid w:val="005D4ECA"/>
    <w:rsid w:val="005D5BD2"/>
    <w:rsid w:val="005D5DEF"/>
    <w:rsid w:val="005D5EED"/>
    <w:rsid w:val="005D63AB"/>
    <w:rsid w:val="005D63E4"/>
    <w:rsid w:val="005D6595"/>
    <w:rsid w:val="005D6885"/>
    <w:rsid w:val="005D6DB0"/>
    <w:rsid w:val="005E0777"/>
    <w:rsid w:val="005E09BE"/>
    <w:rsid w:val="005E0AFA"/>
    <w:rsid w:val="005E0CEF"/>
    <w:rsid w:val="005E10A3"/>
    <w:rsid w:val="005E12AB"/>
    <w:rsid w:val="005E1A36"/>
    <w:rsid w:val="005E283B"/>
    <w:rsid w:val="005E2A69"/>
    <w:rsid w:val="005E32AB"/>
    <w:rsid w:val="005E4787"/>
    <w:rsid w:val="005E551F"/>
    <w:rsid w:val="005E5B65"/>
    <w:rsid w:val="005E6CA6"/>
    <w:rsid w:val="005E6EE7"/>
    <w:rsid w:val="005E7D7C"/>
    <w:rsid w:val="005E7DFB"/>
    <w:rsid w:val="005EAC75"/>
    <w:rsid w:val="005F017C"/>
    <w:rsid w:val="005F0322"/>
    <w:rsid w:val="005F1572"/>
    <w:rsid w:val="005F2F67"/>
    <w:rsid w:val="005F33E9"/>
    <w:rsid w:val="005F594E"/>
    <w:rsid w:val="005F5A6A"/>
    <w:rsid w:val="005F6000"/>
    <w:rsid w:val="005F65DF"/>
    <w:rsid w:val="005F6DFD"/>
    <w:rsid w:val="005F7427"/>
    <w:rsid w:val="005F7C58"/>
    <w:rsid w:val="006009E9"/>
    <w:rsid w:val="00601422"/>
    <w:rsid w:val="00601870"/>
    <w:rsid w:val="00601C1C"/>
    <w:rsid w:val="00602877"/>
    <w:rsid w:val="00603309"/>
    <w:rsid w:val="00603D04"/>
    <w:rsid w:val="006042AF"/>
    <w:rsid w:val="00604C36"/>
    <w:rsid w:val="00605C48"/>
    <w:rsid w:val="00606869"/>
    <w:rsid w:val="00606A58"/>
    <w:rsid w:val="00607BAB"/>
    <w:rsid w:val="00607D86"/>
    <w:rsid w:val="006103ED"/>
    <w:rsid w:val="006111AE"/>
    <w:rsid w:val="0061146F"/>
    <w:rsid w:val="00611FEB"/>
    <w:rsid w:val="00614161"/>
    <w:rsid w:val="00614BDA"/>
    <w:rsid w:val="00615A19"/>
    <w:rsid w:val="00616586"/>
    <w:rsid w:val="00617517"/>
    <w:rsid w:val="00620223"/>
    <w:rsid w:val="00620CEF"/>
    <w:rsid w:val="006211E5"/>
    <w:rsid w:val="00621347"/>
    <w:rsid w:val="00622728"/>
    <w:rsid w:val="00622C97"/>
    <w:rsid w:val="00623BAF"/>
    <w:rsid w:val="00624915"/>
    <w:rsid w:val="00624EE2"/>
    <w:rsid w:val="00625471"/>
    <w:rsid w:val="00625A49"/>
    <w:rsid w:val="00626D60"/>
    <w:rsid w:val="00627149"/>
    <w:rsid w:val="00627AB9"/>
    <w:rsid w:val="00630953"/>
    <w:rsid w:val="00630FBE"/>
    <w:rsid w:val="006310F3"/>
    <w:rsid w:val="006319EF"/>
    <w:rsid w:val="00631ED3"/>
    <w:rsid w:val="00632BD1"/>
    <w:rsid w:val="00632BDD"/>
    <w:rsid w:val="00632EC7"/>
    <w:rsid w:val="00632FA6"/>
    <w:rsid w:val="00633400"/>
    <w:rsid w:val="00633BE0"/>
    <w:rsid w:val="00633DCE"/>
    <w:rsid w:val="00634CBB"/>
    <w:rsid w:val="00634EB9"/>
    <w:rsid w:val="006355B1"/>
    <w:rsid w:val="00635AFD"/>
    <w:rsid w:val="00635C2F"/>
    <w:rsid w:val="00635D3C"/>
    <w:rsid w:val="00635F03"/>
    <w:rsid w:val="00635F9D"/>
    <w:rsid w:val="0063788A"/>
    <w:rsid w:val="00637BB5"/>
    <w:rsid w:val="00637DC3"/>
    <w:rsid w:val="0064039F"/>
    <w:rsid w:val="00640789"/>
    <w:rsid w:val="00640DA5"/>
    <w:rsid w:val="00641259"/>
    <w:rsid w:val="00641594"/>
    <w:rsid w:val="006417FE"/>
    <w:rsid w:val="006423CB"/>
    <w:rsid w:val="00642E6A"/>
    <w:rsid w:val="00642F8E"/>
    <w:rsid w:val="006433A2"/>
    <w:rsid w:val="0064340F"/>
    <w:rsid w:val="00643A4D"/>
    <w:rsid w:val="006448C7"/>
    <w:rsid w:val="0064544E"/>
    <w:rsid w:val="00646AAC"/>
    <w:rsid w:val="00646BC5"/>
    <w:rsid w:val="00650051"/>
    <w:rsid w:val="00650A31"/>
    <w:rsid w:val="00650A46"/>
    <w:rsid w:val="006517C0"/>
    <w:rsid w:val="006519FD"/>
    <w:rsid w:val="0065328D"/>
    <w:rsid w:val="0065411E"/>
    <w:rsid w:val="006547CD"/>
    <w:rsid w:val="0065519E"/>
    <w:rsid w:val="00655412"/>
    <w:rsid w:val="006556E4"/>
    <w:rsid w:val="00655FF7"/>
    <w:rsid w:val="00656240"/>
    <w:rsid w:val="006573F0"/>
    <w:rsid w:val="00657525"/>
    <w:rsid w:val="006578F8"/>
    <w:rsid w:val="00657B04"/>
    <w:rsid w:val="00660284"/>
    <w:rsid w:val="00660ACD"/>
    <w:rsid w:val="00660C80"/>
    <w:rsid w:val="0066183D"/>
    <w:rsid w:val="00661A1B"/>
    <w:rsid w:val="0066228E"/>
    <w:rsid w:val="00662D54"/>
    <w:rsid w:val="00663477"/>
    <w:rsid w:val="00664990"/>
    <w:rsid w:val="00664EB0"/>
    <w:rsid w:val="006652D8"/>
    <w:rsid w:val="00666147"/>
    <w:rsid w:val="00666615"/>
    <w:rsid w:val="00667DF2"/>
    <w:rsid w:val="00670B87"/>
    <w:rsid w:val="00670BDF"/>
    <w:rsid w:val="006712DD"/>
    <w:rsid w:val="00671941"/>
    <w:rsid w:val="0067196E"/>
    <w:rsid w:val="00672A93"/>
    <w:rsid w:val="006730EE"/>
    <w:rsid w:val="00673B90"/>
    <w:rsid w:val="0067423C"/>
    <w:rsid w:val="00674409"/>
    <w:rsid w:val="006746B5"/>
    <w:rsid w:val="0067540B"/>
    <w:rsid w:val="00676616"/>
    <w:rsid w:val="00676869"/>
    <w:rsid w:val="00677085"/>
    <w:rsid w:val="00677AC2"/>
    <w:rsid w:val="00677E4C"/>
    <w:rsid w:val="00680089"/>
    <w:rsid w:val="00680335"/>
    <w:rsid w:val="0068096C"/>
    <w:rsid w:val="00680A38"/>
    <w:rsid w:val="00680E45"/>
    <w:rsid w:val="00680FA8"/>
    <w:rsid w:val="00681478"/>
    <w:rsid w:val="00681BD3"/>
    <w:rsid w:val="00681C76"/>
    <w:rsid w:val="006823F9"/>
    <w:rsid w:val="006834E8"/>
    <w:rsid w:val="00684E22"/>
    <w:rsid w:val="0068582E"/>
    <w:rsid w:val="00685AEE"/>
    <w:rsid w:val="00685D07"/>
    <w:rsid w:val="00687BC3"/>
    <w:rsid w:val="00687F42"/>
    <w:rsid w:val="006907AF"/>
    <w:rsid w:val="00690895"/>
    <w:rsid w:val="00691141"/>
    <w:rsid w:val="00691B28"/>
    <w:rsid w:val="00694573"/>
    <w:rsid w:val="00695034"/>
    <w:rsid w:val="0069537C"/>
    <w:rsid w:val="00695671"/>
    <w:rsid w:val="006956D0"/>
    <w:rsid w:val="00695876"/>
    <w:rsid w:val="0069613D"/>
    <w:rsid w:val="00696B52"/>
    <w:rsid w:val="006970D8"/>
    <w:rsid w:val="00697F95"/>
    <w:rsid w:val="006A00E1"/>
    <w:rsid w:val="006A14A8"/>
    <w:rsid w:val="006A15D4"/>
    <w:rsid w:val="006A2C8E"/>
    <w:rsid w:val="006A2FEB"/>
    <w:rsid w:val="006A3F7F"/>
    <w:rsid w:val="006A46A5"/>
    <w:rsid w:val="006A46CB"/>
    <w:rsid w:val="006A478C"/>
    <w:rsid w:val="006A4931"/>
    <w:rsid w:val="006A4B65"/>
    <w:rsid w:val="006A4FC4"/>
    <w:rsid w:val="006A5339"/>
    <w:rsid w:val="006A58EA"/>
    <w:rsid w:val="006A647D"/>
    <w:rsid w:val="006A6E35"/>
    <w:rsid w:val="006A71C3"/>
    <w:rsid w:val="006B13E7"/>
    <w:rsid w:val="006B16B4"/>
    <w:rsid w:val="006B1A90"/>
    <w:rsid w:val="006B1ACD"/>
    <w:rsid w:val="006B1B12"/>
    <w:rsid w:val="006B2259"/>
    <w:rsid w:val="006B25E0"/>
    <w:rsid w:val="006B27B2"/>
    <w:rsid w:val="006B2C35"/>
    <w:rsid w:val="006B2FB9"/>
    <w:rsid w:val="006B383B"/>
    <w:rsid w:val="006B3CF5"/>
    <w:rsid w:val="006B400A"/>
    <w:rsid w:val="006B42B3"/>
    <w:rsid w:val="006B456A"/>
    <w:rsid w:val="006B53EB"/>
    <w:rsid w:val="006B5592"/>
    <w:rsid w:val="006B5F8B"/>
    <w:rsid w:val="006B7CDE"/>
    <w:rsid w:val="006C0091"/>
    <w:rsid w:val="006C0AED"/>
    <w:rsid w:val="006C0D86"/>
    <w:rsid w:val="006C1FCB"/>
    <w:rsid w:val="006C3ACC"/>
    <w:rsid w:val="006C3CA7"/>
    <w:rsid w:val="006C489A"/>
    <w:rsid w:val="006C5206"/>
    <w:rsid w:val="006C595C"/>
    <w:rsid w:val="006C72F4"/>
    <w:rsid w:val="006C73A0"/>
    <w:rsid w:val="006C7FE4"/>
    <w:rsid w:val="006D0242"/>
    <w:rsid w:val="006D0C06"/>
    <w:rsid w:val="006D0C5F"/>
    <w:rsid w:val="006D0D3A"/>
    <w:rsid w:val="006D0D6A"/>
    <w:rsid w:val="006D0EA0"/>
    <w:rsid w:val="006D133B"/>
    <w:rsid w:val="006D2286"/>
    <w:rsid w:val="006D31EC"/>
    <w:rsid w:val="006D329A"/>
    <w:rsid w:val="006D4418"/>
    <w:rsid w:val="006D51F5"/>
    <w:rsid w:val="006D72EC"/>
    <w:rsid w:val="006D7776"/>
    <w:rsid w:val="006D791D"/>
    <w:rsid w:val="006D7BA1"/>
    <w:rsid w:val="006D7C11"/>
    <w:rsid w:val="006D7FC6"/>
    <w:rsid w:val="006E0F26"/>
    <w:rsid w:val="006E1430"/>
    <w:rsid w:val="006E27D6"/>
    <w:rsid w:val="006E3113"/>
    <w:rsid w:val="006E67B2"/>
    <w:rsid w:val="006E6AF4"/>
    <w:rsid w:val="006E6C3B"/>
    <w:rsid w:val="006E7328"/>
    <w:rsid w:val="006E75CF"/>
    <w:rsid w:val="006E76BC"/>
    <w:rsid w:val="006F011D"/>
    <w:rsid w:val="006F0314"/>
    <w:rsid w:val="006F0A05"/>
    <w:rsid w:val="006F14DE"/>
    <w:rsid w:val="006F18DA"/>
    <w:rsid w:val="006F2274"/>
    <w:rsid w:val="006F3439"/>
    <w:rsid w:val="006F3847"/>
    <w:rsid w:val="006F3A31"/>
    <w:rsid w:val="006F3A82"/>
    <w:rsid w:val="006F4103"/>
    <w:rsid w:val="006F419F"/>
    <w:rsid w:val="006F56A2"/>
    <w:rsid w:val="006F5868"/>
    <w:rsid w:val="006F5CB6"/>
    <w:rsid w:val="006F5CD5"/>
    <w:rsid w:val="006F64E0"/>
    <w:rsid w:val="006F7178"/>
    <w:rsid w:val="006F7A8B"/>
    <w:rsid w:val="006F7C0F"/>
    <w:rsid w:val="00700233"/>
    <w:rsid w:val="007002C0"/>
    <w:rsid w:val="0070076D"/>
    <w:rsid w:val="00700B5A"/>
    <w:rsid w:val="00701546"/>
    <w:rsid w:val="00701F40"/>
    <w:rsid w:val="00702C6A"/>
    <w:rsid w:val="00703432"/>
    <w:rsid w:val="00703443"/>
    <w:rsid w:val="00704410"/>
    <w:rsid w:val="0070458F"/>
    <w:rsid w:val="00704BC3"/>
    <w:rsid w:val="00706F7E"/>
    <w:rsid w:val="007078A5"/>
    <w:rsid w:val="007102AF"/>
    <w:rsid w:val="007109FA"/>
    <w:rsid w:val="00710D17"/>
    <w:rsid w:val="0071165B"/>
    <w:rsid w:val="0071186C"/>
    <w:rsid w:val="00711BD7"/>
    <w:rsid w:val="00711CFA"/>
    <w:rsid w:val="00713160"/>
    <w:rsid w:val="00713FF6"/>
    <w:rsid w:val="00714054"/>
    <w:rsid w:val="00714F34"/>
    <w:rsid w:val="00715B15"/>
    <w:rsid w:val="0072009A"/>
    <w:rsid w:val="00720952"/>
    <w:rsid w:val="00720C2D"/>
    <w:rsid w:val="00720CA1"/>
    <w:rsid w:val="0072135F"/>
    <w:rsid w:val="007217B4"/>
    <w:rsid w:val="0072287A"/>
    <w:rsid w:val="00722944"/>
    <w:rsid w:val="00722D66"/>
    <w:rsid w:val="00722EC5"/>
    <w:rsid w:val="00722F80"/>
    <w:rsid w:val="0072343E"/>
    <w:rsid w:val="00723642"/>
    <w:rsid w:val="00723855"/>
    <w:rsid w:val="00723BAF"/>
    <w:rsid w:val="007245FB"/>
    <w:rsid w:val="00724F59"/>
    <w:rsid w:val="00725262"/>
    <w:rsid w:val="00727276"/>
    <w:rsid w:val="007272F1"/>
    <w:rsid w:val="00730B73"/>
    <w:rsid w:val="00730EE4"/>
    <w:rsid w:val="007318FA"/>
    <w:rsid w:val="00732E95"/>
    <w:rsid w:val="00733524"/>
    <w:rsid w:val="007335AE"/>
    <w:rsid w:val="00733914"/>
    <w:rsid w:val="00734D66"/>
    <w:rsid w:val="007355B0"/>
    <w:rsid w:val="007356AC"/>
    <w:rsid w:val="00736BC4"/>
    <w:rsid w:val="00736D53"/>
    <w:rsid w:val="00737B49"/>
    <w:rsid w:val="00737DA9"/>
    <w:rsid w:val="00737FBF"/>
    <w:rsid w:val="00740C31"/>
    <w:rsid w:val="00741097"/>
    <w:rsid w:val="0074238D"/>
    <w:rsid w:val="007432CC"/>
    <w:rsid w:val="0074434D"/>
    <w:rsid w:val="00744C4A"/>
    <w:rsid w:val="00744F94"/>
    <w:rsid w:val="007453BF"/>
    <w:rsid w:val="00745739"/>
    <w:rsid w:val="00745A2B"/>
    <w:rsid w:val="00745A3E"/>
    <w:rsid w:val="00745FAA"/>
    <w:rsid w:val="00747D43"/>
    <w:rsid w:val="00750ABF"/>
    <w:rsid w:val="00750D81"/>
    <w:rsid w:val="00751188"/>
    <w:rsid w:val="0075389C"/>
    <w:rsid w:val="007538BB"/>
    <w:rsid w:val="0075461F"/>
    <w:rsid w:val="007568CD"/>
    <w:rsid w:val="007577B6"/>
    <w:rsid w:val="00757823"/>
    <w:rsid w:val="00760261"/>
    <w:rsid w:val="00762500"/>
    <w:rsid w:val="00764685"/>
    <w:rsid w:val="00764912"/>
    <w:rsid w:val="00765603"/>
    <w:rsid w:val="007661CE"/>
    <w:rsid w:val="00766A62"/>
    <w:rsid w:val="00766C36"/>
    <w:rsid w:val="00767EE9"/>
    <w:rsid w:val="00767F7C"/>
    <w:rsid w:val="00773C82"/>
    <w:rsid w:val="007745F4"/>
    <w:rsid w:val="00774C03"/>
    <w:rsid w:val="007756F5"/>
    <w:rsid w:val="0077595F"/>
    <w:rsid w:val="00776A10"/>
    <w:rsid w:val="00776E7D"/>
    <w:rsid w:val="0077759A"/>
    <w:rsid w:val="0077789A"/>
    <w:rsid w:val="00777B0A"/>
    <w:rsid w:val="00780903"/>
    <w:rsid w:val="007812F6"/>
    <w:rsid w:val="00781745"/>
    <w:rsid w:val="00781D54"/>
    <w:rsid w:val="00783C05"/>
    <w:rsid w:val="00784AAD"/>
    <w:rsid w:val="00784B86"/>
    <w:rsid w:val="0078553B"/>
    <w:rsid w:val="007861F6"/>
    <w:rsid w:val="0078762F"/>
    <w:rsid w:val="00787689"/>
    <w:rsid w:val="00787D52"/>
    <w:rsid w:val="00790876"/>
    <w:rsid w:val="00790979"/>
    <w:rsid w:val="00790B9F"/>
    <w:rsid w:val="00790C6C"/>
    <w:rsid w:val="00790FAF"/>
    <w:rsid w:val="007913ED"/>
    <w:rsid w:val="00791575"/>
    <w:rsid w:val="00791BC3"/>
    <w:rsid w:val="007922C1"/>
    <w:rsid w:val="0079249A"/>
    <w:rsid w:val="007938C3"/>
    <w:rsid w:val="00793A16"/>
    <w:rsid w:val="00793B45"/>
    <w:rsid w:val="00793C32"/>
    <w:rsid w:val="007943C8"/>
    <w:rsid w:val="00794A9A"/>
    <w:rsid w:val="00794C79"/>
    <w:rsid w:val="00795A9A"/>
    <w:rsid w:val="007976C1"/>
    <w:rsid w:val="00797B5D"/>
    <w:rsid w:val="00797BA1"/>
    <w:rsid w:val="007A109C"/>
    <w:rsid w:val="007A1CA3"/>
    <w:rsid w:val="007A1E41"/>
    <w:rsid w:val="007A2083"/>
    <w:rsid w:val="007A2294"/>
    <w:rsid w:val="007A2630"/>
    <w:rsid w:val="007A2854"/>
    <w:rsid w:val="007A2CFF"/>
    <w:rsid w:val="007A2FFF"/>
    <w:rsid w:val="007A3A65"/>
    <w:rsid w:val="007A5841"/>
    <w:rsid w:val="007A62EE"/>
    <w:rsid w:val="007B09D3"/>
    <w:rsid w:val="007B13CD"/>
    <w:rsid w:val="007B31A8"/>
    <w:rsid w:val="007B34EA"/>
    <w:rsid w:val="007B407E"/>
    <w:rsid w:val="007B4244"/>
    <w:rsid w:val="007B50CA"/>
    <w:rsid w:val="007B5451"/>
    <w:rsid w:val="007B667F"/>
    <w:rsid w:val="007B6AC6"/>
    <w:rsid w:val="007B72E4"/>
    <w:rsid w:val="007B73BF"/>
    <w:rsid w:val="007B7948"/>
    <w:rsid w:val="007B7A8D"/>
    <w:rsid w:val="007B7E97"/>
    <w:rsid w:val="007C0966"/>
    <w:rsid w:val="007C2EF2"/>
    <w:rsid w:val="007C304D"/>
    <w:rsid w:val="007C3B5C"/>
    <w:rsid w:val="007C4904"/>
    <w:rsid w:val="007C49AE"/>
    <w:rsid w:val="007C527C"/>
    <w:rsid w:val="007C5728"/>
    <w:rsid w:val="007C6300"/>
    <w:rsid w:val="007C6738"/>
    <w:rsid w:val="007C7440"/>
    <w:rsid w:val="007D00EE"/>
    <w:rsid w:val="007D083C"/>
    <w:rsid w:val="007D1CA1"/>
    <w:rsid w:val="007D22FC"/>
    <w:rsid w:val="007D2A26"/>
    <w:rsid w:val="007D36C7"/>
    <w:rsid w:val="007D3909"/>
    <w:rsid w:val="007D3AE5"/>
    <w:rsid w:val="007D403F"/>
    <w:rsid w:val="007D5BC1"/>
    <w:rsid w:val="007D5FC8"/>
    <w:rsid w:val="007D7140"/>
    <w:rsid w:val="007D744C"/>
    <w:rsid w:val="007D7A47"/>
    <w:rsid w:val="007E1AEB"/>
    <w:rsid w:val="007E1B24"/>
    <w:rsid w:val="007E29D6"/>
    <w:rsid w:val="007E3432"/>
    <w:rsid w:val="007E3C3A"/>
    <w:rsid w:val="007E3C96"/>
    <w:rsid w:val="007E44A3"/>
    <w:rsid w:val="007E5134"/>
    <w:rsid w:val="007E5398"/>
    <w:rsid w:val="007E53C0"/>
    <w:rsid w:val="007E599B"/>
    <w:rsid w:val="007E60E3"/>
    <w:rsid w:val="007E6502"/>
    <w:rsid w:val="007E67B0"/>
    <w:rsid w:val="007E6960"/>
    <w:rsid w:val="007E6E69"/>
    <w:rsid w:val="007F0381"/>
    <w:rsid w:val="007F0EA7"/>
    <w:rsid w:val="007F2039"/>
    <w:rsid w:val="007F26B4"/>
    <w:rsid w:val="007F2880"/>
    <w:rsid w:val="007F2A2B"/>
    <w:rsid w:val="007F356C"/>
    <w:rsid w:val="007F35BA"/>
    <w:rsid w:val="007F420D"/>
    <w:rsid w:val="007F5D71"/>
    <w:rsid w:val="007F6513"/>
    <w:rsid w:val="007F6816"/>
    <w:rsid w:val="007F6FF6"/>
    <w:rsid w:val="007F70B4"/>
    <w:rsid w:val="007F7435"/>
    <w:rsid w:val="007F748E"/>
    <w:rsid w:val="007F7836"/>
    <w:rsid w:val="007F7BDE"/>
    <w:rsid w:val="008006DD"/>
    <w:rsid w:val="00800B53"/>
    <w:rsid w:val="00801AB9"/>
    <w:rsid w:val="00801AD1"/>
    <w:rsid w:val="00801F48"/>
    <w:rsid w:val="00801F57"/>
    <w:rsid w:val="00802B36"/>
    <w:rsid w:val="0080311E"/>
    <w:rsid w:val="008048C1"/>
    <w:rsid w:val="00804FB4"/>
    <w:rsid w:val="00806716"/>
    <w:rsid w:val="008078BB"/>
    <w:rsid w:val="0081031F"/>
    <w:rsid w:val="0081053F"/>
    <w:rsid w:val="00810CC8"/>
    <w:rsid w:val="0081101C"/>
    <w:rsid w:val="00813728"/>
    <w:rsid w:val="0081487D"/>
    <w:rsid w:val="008154CC"/>
    <w:rsid w:val="008155F5"/>
    <w:rsid w:val="008158FD"/>
    <w:rsid w:val="00815C20"/>
    <w:rsid w:val="0081643C"/>
    <w:rsid w:val="0081697B"/>
    <w:rsid w:val="008169F9"/>
    <w:rsid w:val="00816B83"/>
    <w:rsid w:val="00816D1C"/>
    <w:rsid w:val="00817C65"/>
    <w:rsid w:val="008200FD"/>
    <w:rsid w:val="0082053E"/>
    <w:rsid w:val="00820A98"/>
    <w:rsid w:val="0082117D"/>
    <w:rsid w:val="00821223"/>
    <w:rsid w:val="0082291D"/>
    <w:rsid w:val="00823B29"/>
    <w:rsid w:val="00824C58"/>
    <w:rsid w:val="00825FE1"/>
    <w:rsid w:val="008271D8"/>
    <w:rsid w:val="00827A85"/>
    <w:rsid w:val="008303F3"/>
    <w:rsid w:val="008305B5"/>
    <w:rsid w:val="00831B03"/>
    <w:rsid w:val="00832010"/>
    <w:rsid w:val="008324B1"/>
    <w:rsid w:val="0083251E"/>
    <w:rsid w:val="008328A9"/>
    <w:rsid w:val="00832A23"/>
    <w:rsid w:val="00832FB4"/>
    <w:rsid w:val="00833319"/>
    <w:rsid w:val="00834256"/>
    <w:rsid w:val="00834551"/>
    <w:rsid w:val="00834CEF"/>
    <w:rsid w:val="00834E86"/>
    <w:rsid w:val="00835ED1"/>
    <w:rsid w:val="00836609"/>
    <w:rsid w:val="008367E1"/>
    <w:rsid w:val="0083704F"/>
    <w:rsid w:val="008372EC"/>
    <w:rsid w:val="00837C31"/>
    <w:rsid w:val="00840DCA"/>
    <w:rsid w:val="0084167D"/>
    <w:rsid w:val="00841DD0"/>
    <w:rsid w:val="00842CA9"/>
    <w:rsid w:val="0084441A"/>
    <w:rsid w:val="00844A70"/>
    <w:rsid w:val="00845D8A"/>
    <w:rsid w:val="00845E6C"/>
    <w:rsid w:val="00845F14"/>
    <w:rsid w:val="00845FB1"/>
    <w:rsid w:val="00846098"/>
    <w:rsid w:val="00846946"/>
    <w:rsid w:val="00847407"/>
    <w:rsid w:val="00847643"/>
    <w:rsid w:val="008500E9"/>
    <w:rsid w:val="00850CBC"/>
    <w:rsid w:val="00850E46"/>
    <w:rsid w:val="0085108D"/>
    <w:rsid w:val="00853203"/>
    <w:rsid w:val="0085356F"/>
    <w:rsid w:val="00853BC8"/>
    <w:rsid w:val="00854375"/>
    <w:rsid w:val="00855DCF"/>
    <w:rsid w:val="0085610E"/>
    <w:rsid w:val="008569D7"/>
    <w:rsid w:val="00860BEC"/>
    <w:rsid w:val="00860C8F"/>
    <w:rsid w:val="00861069"/>
    <w:rsid w:val="0086347B"/>
    <w:rsid w:val="00863800"/>
    <w:rsid w:val="00863C4F"/>
    <w:rsid w:val="00863D0A"/>
    <w:rsid w:val="008648E7"/>
    <w:rsid w:val="00864EBC"/>
    <w:rsid w:val="00865048"/>
    <w:rsid w:val="0086580B"/>
    <w:rsid w:val="0086589F"/>
    <w:rsid w:val="00866990"/>
    <w:rsid w:val="008669F9"/>
    <w:rsid w:val="00867149"/>
    <w:rsid w:val="00867163"/>
    <w:rsid w:val="0087075E"/>
    <w:rsid w:val="008713BA"/>
    <w:rsid w:val="00872481"/>
    <w:rsid w:val="00872754"/>
    <w:rsid w:val="0087462C"/>
    <w:rsid w:val="00874E85"/>
    <w:rsid w:val="0087588A"/>
    <w:rsid w:val="00876739"/>
    <w:rsid w:val="00876878"/>
    <w:rsid w:val="00877143"/>
    <w:rsid w:val="0087714E"/>
    <w:rsid w:val="00877CF4"/>
    <w:rsid w:val="008800BE"/>
    <w:rsid w:val="008808E2"/>
    <w:rsid w:val="00880AD9"/>
    <w:rsid w:val="00881041"/>
    <w:rsid w:val="008823DC"/>
    <w:rsid w:val="008827B2"/>
    <w:rsid w:val="008835AC"/>
    <w:rsid w:val="00883A41"/>
    <w:rsid w:val="00883CAD"/>
    <w:rsid w:val="0088521A"/>
    <w:rsid w:val="00885872"/>
    <w:rsid w:val="00886267"/>
    <w:rsid w:val="008863AD"/>
    <w:rsid w:val="00887B1F"/>
    <w:rsid w:val="008902D7"/>
    <w:rsid w:val="00890A3E"/>
    <w:rsid w:val="008914A6"/>
    <w:rsid w:val="0089202E"/>
    <w:rsid w:val="008929D4"/>
    <w:rsid w:val="008931AD"/>
    <w:rsid w:val="008936E9"/>
    <w:rsid w:val="008937DA"/>
    <w:rsid w:val="00893F13"/>
    <w:rsid w:val="00895A63"/>
    <w:rsid w:val="008968D7"/>
    <w:rsid w:val="00896DA0"/>
    <w:rsid w:val="00896E28"/>
    <w:rsid w:val="008975A3"/>
    <w:rsid w:val="00897FD5"/>
    <w:rsid w:val="008A0DD6"/>
    <w:rsid w:val="008A13EA"/>
    <w:rsid w:val="008A19A2"/>
    <w:rsid w:val="008A3567"/>
    <w:rsid w:val="008A3D3B"/>
    <w:rsid w:val="008A3EC5"/>
    <w:rsid w:val="008A4239"/>
    <w:rsid w:val="008A428E"/>
    <w:rsid w:val="008A46BB"/>
    <w:rsid w:val="008A52F7"/>
    <w:rsid w:val="008A6AB1"/>
    <w:rsid w:val="008A6D66"/>
    <w:rsid w:val="008B0671"/>
    <w:rsid w:val="008B1097"/>
    <w:rsid w:val="008B138E"/>
    <w:rsid w:val="008B294C"/>
    <w:rsid w:val="008B2F23"/>
    <w:rsid w:val="008B37F2"/>
    <w:rsid w:val="008B3AA0"/>
    <w:rsid w:val="008B3C8F"/>
    <w:rsid w:val="008B3E96"/>
    <w:rsid w:val="008B3F3C"/>
    <w:rsid w:val="008B50B3"/>
    <w:rsid w:val="008B5686"/>
    <w:rsid w:val="008B5E90"/>
    <w:rsid w:val="008B655A"/>
    <w:rsid w:val="008B657D"/>
    <w:rsid w:val="008B6662"/>
    <w:rsid w:val="008B674E"/>
    <w:rsid w:val="008B7675"/>
    <w:rsid w:val="008B7CF2"/>
    <w:rsid w:val="008C082E"/>
    <w:rsid w:val="008C0B44"/>
    <w:rsid w:val="008C0BD9"/>
    <w:rsid w:val="008C0C58"/>
    <w:rsid w:val="008C0C75"/>
    <w:rsid w:val="008C158C"/>
    <w:rsid w:val="008C1CA8"/>
    <w:rsid w:val="008C2779"/>
    <w:rsid w:val="008C2A10"/>
    <w:rsid w:val="008C312E"/>
    <w:rsid w:val="008C3869"/>
    <w:rsid w:val="008C491C"/>
    <w:rsid w:val="008C4B0C"/>
    <w:rsid w:val="008C5DB4"/>
    <w:rsid w:val="008C6FE5"/>
    <w:rsid w:val="008C7341"/>
    <w:rsid w:val="008C7721"/>
    <w:rsid w:val="008C7B9C"/>
    <w:rsid w:val="008D000A"/>
    <w:rsid w:val="008D0B68"/>
    <w:rsid w:val="008D0F54"/>
    <w:rsid w:val="008D1301"/>
    <w:rsid w:val="008D1D96"/>
    <w:rsid w:val="008D3361"/>
    <w:rsid w:val="008D491C"/>
    <w:rsid w:val="008D61EA"/>
    <w:rsid w:val="008D67AB"/>
    <w:rsid w:val="008D68CD"/>
    <w:rsid w:val="008D7047"/>
    <w:rsid w:val="008D7499"/>
    <w:rsid w:val="008D76F8"/>
    <w:rsid w:val="008E000F"/>
    <w:rsid w:val="008E0C4F"/>
    <w:rsid w:val="008E1D14"/>
    <w:rsid w:val="008E215D"/>
    <w:rsid w:val="008E30C2"/>
    <w:rsid w:val="008E337D"/>
    <w:rsid w:val="008E3D0F"/>
    <w:rsid w:val="008E4503"/>
    <w:rsid w:val="008E4FBB"/>
    <w:rsid w:val="008E57E6"/>
    <w:rsid w:val="008E5D57"/>
    <w:rsid w:val="008F08B0"/>
    <w:rsid w:val="008F0F84"/>
    <w:rsid w:val="008F27C7"/>
    <w:rsid w:val="008F352E"/>
    <w:rsid w:val="008F37AA"/>
    <w:rsid w:val="008F37B8"/>
    <w:rsid w:val="008F3F6B"/>
    <w:rsid w:val="008F41E5"/>
    <w:rsid w:val="008F6197"/>
    <w:rsid w:val="008F62CE"/>
    <w:rsid w:val="008F67B4"/>
    <w:rsid w:val="008F736D"/>
    <w:rsid w:val="008F7430"/>
    <w:rsid w:val="00900121"/>
    <w:rsid w:val="00900B9B"/>
    <w:rsid w:val="009013DD"/>
    <w:rsid w:val="00901651"/>
    <w:rsid w:val="0090169F"/>
    <w:rsid w:val="009016EE"/>
    <w:rsid w:val="009017D7"/>
    <w:rsid w:val="00901B33"/>
    <w:rsid w:val="00901E51"/>
    <w:rsid w:val="009022D5"/>
    <w:rsid w:val="00902A5E"/>
    <w:rsid w:val="00903765"/>
    <w:rsid w:val="009044EA"/>
    <w:rsid w:val="00904DA2"/>
    <w:rsid w:val="00907435"/>
    <w:rsid w:val="009075BE"/>
    <w:rsid w:val="009079F7"/>
    <w:rsid w:val="00910197"/>
    <w:rsid w:val="009113B5"/>
    <w:rsid w:val="0091175F"/>
    <w:rsid w:val="00912D1F"/>
    <w:rsid w:val="00913ED0"/>
    <w:rsid w:val="0091425E"/>
    <w:rsid w:val="00914B56"/>
    <w:rsid w:val="00916386"/>
    <w:rsid w:val="00916450"/>
    <w:rsid w:val="00916AE8"/>
    <w:rsid w:val="00917377"/>
    <w:rsid w:val="00917AD7"/>
    <w:rsid w:val="00920471"/>
    <w:rsid w:val="009207B9"/>
    <w:rsid w:val="00921CF5"/>
    <w:rsid w:val="00921E3E"/>
    <w:rsid w:val="009220BA"/>
    <w:rsid w:val="009222DC"/>
    <w:rsid w:val="00923262"/>
    <w:rsid w:val="0092329A"/>
    <w:rsid w:val="009238BC"/>
    <w:rsid w:val="00923B7A"/>
    <w:rsid w:val="00923F02"/>
    <w:rsid w:val="00924D73"/>
    <w:rsid w:val="0092678F"/>
    <w:rsid w:val="00926886"/>
    <w:rsid w:val="00926E34"/>
    <w:rsid w:val="0092701F"/>
    <w:rsid w:val="009316DA"/>
    <w:rsid w:val="009326EE"/>
    <w:rsid w:val="009330D6"/>
    <w:rsid w:val="009336A7"/>
    <w:rsid w:val="009336FA"/>
    <w:rsid w:val="00934DC7"/>
    <w:rsid w:val="00935AAD"/>
    <w:rsid w:val="009362CB"/>
    <w:rsid w:val="009367E3"/>
    <w:rsid w:val="0093683F"/>
    <w:rsid w:val="00936A36"/>
    <w:rsid w:val="00936BDC"/>
    <w:rsid w:val="00936E6A"/>
    <w:rsid w:val="0094014E"/>
    <w:rsid w:val="00940777"/>
    <w:rsid w:val="009407B1"/>
    <w:rsid w:val="009407FC"/>
    <w:rsid w:val="00941EB1"/>
    <w:rsid w:val="00941F90"/>
    <w:rsid w:val="00942C73"/>
    <w:rsid w:val="00943101"/>
    <w:rsid w:val="00943587"/>
    <w:rsid w:val="009445BB"/>
    <w:rsid w:val="00944C93"/>
    <w:rsid w:val="00945BC0"/>
    <w:rsid w:val="009472BA"/>
    <w:rsid w:val="009476F4"/>
    <w:rsid w:val="00947C16"/>
    <w:rsid w:val="0095026B"/>
    <w:rsid w:val="00950D40"/>
    <w:rsid w:val="009512D8"/>
    <w:rsid w:val="00951547"/>
    <w:rsid w:val="0095182A"/>
    <w:rsid w:val="00951E4F"/>
    <w:rsid w:val="009537A9"/>
    <w:rsid w:val="00953925"/>
    <w:rsid w:val="00953B3B"/>
    <w:rsid w:val="00953C7B"/>
    <w:rsid w:val="00954AF8"/>
    <w:rsid w:val="009553D5"/>
    <w:rsid w:val="009559B7"/>
    <w:rsid w:val="00955DA3"/>
    <w:rsid w:val="00957072"/>
    <w:rsid w:val="00957F89"/>
    <w:rsid w:val="00960B68"/>
    <w:rsid w:val="00960D02"/>
    <w:rsid w:val="00961088"/>
    <w:rsid w:val="009618A5"/>
    <w:rsid w:val="009619B4"/>
    <w:rsid w:val="00962532"/>
    <w:rsid w:val="00962599"/>
    <w:rsid w:val="0096317D"/>
    <w:rsid w:val="009635E9"/>
    <w:rsid w:val="0096368C"/>
    <w:rsid w:val="00963788"/>
    <w:rsid w:val="009642A6"/>
    <w:rsid w:val="009650E5"/>
    <w:rsid w:val="009657A2"/>
    <w:rsid w:val="00965800"/>
    <w:rsid w:val="00965AC9"/>
    <w:rsid w:val="00966A53"/>
    <w:rsid w:val="00966C59"/>
    <w:rsid w:val="009674CD"/>
    <w:rsid w:val="0096767C"/>
    <w:rsid w:val="00970402"/>
    <w:rsid w:val="00970AE9"/>
    <w:rsid w:val="0097109E"/>
    <w:rsid w:val="0097251E"/>
    <w:rsid w:val="00972633"/>
    <w:rsid w:val="00972CE1"/>
    <w:rsid w:val="0097392D"/>
    <w:rsid w:val="00973F71"/>
    <w:rsid w:val="0097466B"/>
    <w:rsid w:val="00975A0A"/>
    <w:rsid w:val="00975AC7"/>
    <w:rsid w:val="00975CBB"/>
    <w:rsid w:val="009802C9"/>
    <w:rsid w:val="00981972"/>
    <w:rsid w:val="00981F91"/>
    <w:rsid w:val="0098214A"/>
    <w:rsid w:val="00983E64"/>
    <w:rsid w:val="00986196"/>
    <w:rsid w:val="009862D0"/>
    <w:rsid w:val="0098768D"/>
    <w:rsid w:val="009879AE"/>
    <w:rsid w:val="009879B8"/>
    <w:rsid w:val="00987E7C"/>
    <w:rsid w:val="00990538"/>
    <w:rsid w:val="0099058F"/>
    <w:rsid w:val="009907F3"/>
    <w:rsid w:val="00990890"/>
    <w:rsid w:val="00991695"/>
    <w:rsid w:val="00991B91"/>
    <w:rsid w:val="0099237A"/>
    <w:rsid w:val="009930FC"/>
    <w:rsid w:val="00993560"/>
    <w:rsid w:val="00993D66"/>
    <w:rsid w:val="00994A80"/>
    <w:rsid w:val="0099552D"/>
    <w:rsid w:val="0099588C"/>
    <w:rsid w:val="009963D0"/>
    <w:rsid w:val="009964A8"/>
    <w:rsid w:val="00996634"/>
    <w:rsid w:val="009973C2"/>
    <w:rsid w:val="009A1AB7"/>
    <w:rsid w:val="009A2112"/>
    <w:rsid w:val="009A241B"/>
    <w:rsid w:val="009A2AAE"/>
    <w:rsid w:val="009A33E6"/>
    <w:rsid w:val="009A3A27"/>
    <w:rsid w:val="009A4A2E"/>
    <w:rsid w:val="009A55DD"/>
    <w:rsid w:val="009A5709"/>
    <w:rsid w:val="009A6732"/>
    <w:rsid w:val="009A690F"/>
    <w:rsid w:val="009A6EE3"/>
    <w:rsid w:val="009A7161"/>
    <w:rsid w:val="009B0369"/>
    <w:rsid w:val="009B0D75"/>
    <w:rsid w:val="009B12FC"/>
    <w:rsid w:val="009B1690"/>
    <w:rsid w:val="009B27AC"/>
    <w:rsid w:val="009B32EA"/>
    <w:rsid w:val="009B3802"/>
    <w:rsid w:val="009B3955"/>
    <w:rsid w:val="009B3F95"/>
    <w:rsid w:val="009B45E2"/>
    <w:rsid w:val="009B48A3"/>
    <w:rsid w:val="009B5332"/>
    <w:rsid w:val="009B61ED"/>
    <w:rsid w:val="009B6A9C"/>
    <w:rsid w:val="009B6F3B"/>
    <w:rsid w:val="009B7121"/>
    <w:rsid w:val="009B7498"/>
    <w:rsid w:val="009B74D6"/>
    <w:rsid w:val="009B76C6"/>
    <w:rsid w:val="009C030D"/>
    <w:rsid w:val="009C0B96"/>
    <w:rsid w:val="009C10D1"/>
    <w:rsid w:val="009C1CE8"/>
    <w:rsid w:val="009C27BC"/>
    <w:rsid w:val="009C2A47"/>
    <w:rsid w:val="009C3E4F"/>
    <w:rsid w:val="009C3EB6"/>
    <w:rsid w:val="009C3F8B"/>
    <w:rsid w:val="009C4109"/>
    <w:rsid w:val="009C4742"/>
    <w:rsid w:val="009C4F61"/>
    <w:rsid w:val="009C5B3E"/>
    <w:rsid w:val="009C5ED6"/>
    <w:rsid w:val="009C68E0"/>
    <w:rsid w:val="009C6BF0"/>
    <w:rsid w:val="009C70CE"/>
    <w:rsid w:val="009C76D8"/>
    <w:rsid w:val="009D0B8A"/>
    <w:rsid w:val="009D0D20"/>
    <w:rsid w:val="009D1A61"/>
    <w:rsid w:val="009D229D"/>
    <w:rsid w:val="009D22CE"/>
    <w:rsid w:val="009D32EF"/>
    <w:rsid w:val="009D41DB"/>
    <w:rsid w:val="009D42CE"/>
    <w:rsid w:val="009D51CB"/>
    <w:rsid w:val="009D551F"/>
    <w:rsid w:val="009D5AD4"/>
    <w:rsid w:val="009D6AC6"/>
    <w:rsid w:val="009D7982"/>
    <w:rsid w:val="009E055A"/>
    <w:rsid w:val="009E08DA"/>
    <w:rsid w:val="009E162F"/>
    <w:rsid w:val="009E1A48"/>
    <w:rsid w:val="009E1B88"/>
    <w:rsid w:val="009E1F3B"/>
    <w:rsid w:val="009E23DE"/>
    <w:rsid w:val="009E25AF"/>
    <w:rsid w:val="009E34FA"/>
    <w:rsid w:val="009E38BF"/>
    <w:rsid w:val="009E3FEA"/>
    <w:rsid w:val="009E435C"/>
    <w:rsid w:val="009E4517"/>
    <w:rsid w:val="009E4FC2"/>
    <w:rsid w:val="009E554C"/>
    <w:rsid w:val="009E5A24"/>
    <w:rsid w:val="009E6992"/>
    <w:rsid w:val="009E6E98"/>
    <w:rsid w:val="009E74D8"/>
    <w:rsid w:val="009E77E0"/>
    <w:rsid w:val="009E7ABF"/>
    <w:rsid w:val="009F04EB"/>
    <w:rsid w:val="009F10CF"/>
    <w:rsid w:val="009F1FBE"/>
    <w:rsid w:val="009F48DC"/>
    <w:rsid w:val="009F49B3"/>
    <w:rsid w:val="009F4F8F"/>
    <w:rsid w:val="009F5046"/>
    <w:rsid w:val="009F526F"/>
    <w:rsid w:val="009F679C"/>
    <w:rsid w:val="009F6AD2"/>
    <w:rsid w:val="009F6B13"/>
    <w:rsid w:val="009F6DBB"/>
    <w:rsid w:val="009F6E46"/>
    <w:rsid w:val="00A006AB"/>
    <w:rsid w:val="00A0084E"/>
    <w:rsid w:val="00A00CE8"/>
    <w:rsid w:val="00A00F30"/>
    <w:rsid w:val="00A00FE4"/>
    <w:rsid w:val="00A01118"/>
    <w:rsid w:val="00A01338"/>
    <w:rsid w:val="00A02685"/>
    <w:rsid w:val="00A02CC1"/>
    <w:rsid w:val="00A02E2E"/>
    <w:rsid w:val="00A03092"/>
    <w:rsid w:val="00A034DC"/>
    <w:rsid w:val="00A03726"/>
    <w:rsid w:val="00A03CE5"/>
    <w:rsid w:val="00A040AA"/>
    <w:rsid w:val="00A0441C"/>
    <w:rsid w:val="00A04A00"/>
    <w:rsid w:val="00A06A71"/>
    <w:rsid w:val="00A07074"/>
    <w:rsid w:val="00A07085"/>
    <w:rsid w:val="00A0799C"/>
    <w:rsid w:val="00A1018C"/>
    <w:rsid w:val="00A10260"/>
    <w:rsid w:val="00A118BB"/>
    <w:rsid w:val="00A12CEF"/>
    <w:rsid w:val="00A1328C"/>
    <w:rsid w:val="00A13822"/>
    <w:rsid w:val="00A13B8E"/>
    <w:rsid w:val="00A1467F"/>
    <w:rsid w:val="00A148E2"/>
    <w:rsid w:val="00A1606E"/>
    <w:rsid w:val="00A168C4"/>
    <w:rsid w:val="00A20174"/>
    <w:rsid w:val="00A213F4"/>
    <w:rsid w:val="00A21434"/>
    <w:rsid w:val="00A2154F"/>
    <w:rsid w:val="00A2216F"/>
    <w:rsid w:val="00A226B7"/>
    <w:rsid w:val="00A22F75"/>
    <w:rsid w:val="00A23198"/>
    <w:rsid w:val="00A23835"/>
    <w:rsid w:val="00A24405"/>
    <w:rsid w:val="00A24725"/>
    <w:rsid w:val="00A25A30"/>
    <w:rsid w:val="00A25D27"/>
    <w:rsid w:val="00A26346"/>
    <w:rsid w:val="00A265FF"/>
    <w:rsid w:val="00A26794"/>
    <w:rsid w:val="00A26B27"/>
    <w:rsid w:val="00A26DFC"/>
    <w:rsid w:val="00A27E9D"/>
    <w:rsid w:val="00A308B8"/>
    <w:rsid w:val="00A31237"/>
    <w:rsid w:val="00A315B9"/>
    <w:rsid w:val="00A328F9"/>
    <w:rsid w:val="00A32E14"/>
    <w:rsid w:val="00A32F60"/>
    <w:rsid w:val="00A331C7"/>
    <w:rsid w:val="00A332EE"/>
    <w:rsid w:val="00A33AFA"/>
    <w:rsid w:val="00A3443C"/>
    <w:rsid w:val="00A3528B"/>
    <w:rsid w:val="00A3563B"/>
    <w:rsid w:val="00A35C8F"/>
    <w:rsid w:val="00A35EA0"/>
    <w:rsid w:val="00A35F42"/>
    <w:rsid w:val="00A36E61"/>
    <w:rsid w:val="00A36E94"/>
    <w:rsid w:val="00A373AE"/>
    <w:rsid w:val="00A374A8"/>
    <w:rsid w:val="00A37982"/>
    <w:rsid w:val="00A37CA7"/>
    <w:rsid w:val="00A37EFA"/>
    <w:rsid w:val="00A40381"/>
    <w:rsid w:val="00A406EB"/>
    <w:rsid w:val="00A4094A"/>
    <w:rsid w:val="00A40AD3"/>
    <w:rsid w:val="00A41210"/>
    <w:rsid w:val="00A41C80"/>
    <w:rsid w:val="00A41CA0"/>
    <w:rsid w:val="00A41F8B"/>
    <w:rsid w:val="00A423F0"/>
    <w:rsid w:val="00A427F7"/>
    <w:rsid w:val="00A42AEB"/>
    <w:rsid w:val="00A43BEA"/>
    <w:rsid w:val="00A445EE"/>
    <w:rsid w:val="00A46546"/>
    <w:rsid w:val="00A46890"/>
    <w:rsid w:val="00A46B79"/>
    <w:rsid w:val="00A50292"/>
    <w:rsid w:val="00A51B06"/>
    <w:rsid w:val="00A5222E"/>
    <w:rsid w:val="00A52762"/>
    <w:rsid w:val="00A5395B"/>
    <w:rsid w:val="00A53DF2"/>
    <w:rsid w:val="00A54A96"/>
    <w:rsid w:val="00A55F31"/>
    <w:rsid w:val="00A5617A"/>
    <w:rsid w:val="00A5620C"/>
    <w:rsid w:val="00A57189"/>
    <w:rsid w:val="00A579EE"/>
    <w:rsid w:val="00A57B98"/>
    <w:rsid w:val="00A60E54"/>
    <w:rsid w:val="00A61167"/>
    <w:rsid w:val="00A62BC8"/>
    <w:rsid w:val="00A630B1"/>
    <w:rsid w:val="00A63D87"/>
    <w:rsid w:val="00A63FB2"/>
    <w:rsid w:val="00A648FE"/>
    <w:rsid w:val="00A650DB"/>
    <w:rsid w:val="00A6532B"/>
    <w:rsid w:val="00A65DFF"/>
    <w:rsid w:val="00A6691A"/>
    <w:rsid w:val="00A66A21"/>
    <w:rsid w:val="00A66AC1"/>
    <w:rsid w:val="00A66F95"/>
    <w:rsid w:val="00A6740A"/>
    <w:rsid w:val="00A674FE"/>
    <w:rsid w:val="00A679CC"/>
    <w:rsid w:val="00A70308"/>
    <w:rsid w:val="00A703B8"/>
    <w:rsid w:val="00A703CE"/>
    <w:rsid w:val="00A70F59"/>
    <w:rsid w:val="00A72721"/>
    <w:rsid w:val="00A72C13"/>
    <w:rsid w:val="00A730A7"/>
    <w:rsid w:val="00A748D8"/>
    <w:rsid w:val="00A74FB6"/>
    <w:rsid w:val="00A7587A"/>
    <w:rsid w:val="00A758C9"/>
    <w:rsid w:val="00A75F1C"/>
    <w:rsid w:val="00A76193"/>
    <w:rsid w:val="00A7708F"/>
    <w:rsid w:val="00A77259"/>
    <w:rsid w:val="00A77307"/>
    <w:rsid w:val="00A7743C"/>
    <w:rsid w:val="00A777E3"/>
    <w:rsid w:val="00A77A0A"/>
    <w:rsid w:val="00A801EF"/>
    <w:rsid w:val="00A81166"/>
    <w:rsid w:val="00A82F51"/>
    <w:rsid w:val="00A833A3"/>
    <w:rsid w:val="00A8354F"/>
    <w:rsid w:val="00A83A91"/>
    <w:rsid w:val="00A84026"/>
    <w:rsid w:val="00A84055"/>
    <w:rsid w:val="00A848A1"/>
    <w:rsid w:val="00A84C25"/>
    <w:rsid w:val="00A8593E"/>
    <w:rsid w:val="00A85F78"/>
    <w:rsid w:val="00A87B73"/>
    <w:rsid w:val="00A87BE4"/>
    <w:rsid w:val="00A90013"/>
    <w:rsid w:val="00A90D1E"/>
    <w:rsid w:val="00A91AF3"/>
    <w:rsid w:val="00A921C0"/>
    <w:rsid w:val="00A936F5"/>
    <w:rsid w:val="00A939C3"/>
    <w:rsid w:val="00A9407A"/>
    <w:rsid w:val="00A948CA"/>
    <w:rsid w:val="00A94F9F"/>
    <w:rsid w:val="00A95002"/>
    <w:rsid w:val="00A9550F"/>
    <w:rsid w:val="00A95D35"/>
    <w:rsid w:val="00A95D77"/>
    <w:rsid w:val="00A95D9F"/>
    <w:rsid w:val="00A97004"/>
    <w:rsid w:val="00AA0021"/>
    <w:rsid w:val="00AA03DE"/>
    <w:rsid w:val="00AA1908"/>
    <w:rsid w:val="00AA1F34"/>
    <w:rsid w:val="00AA2B71"/>
    <w:rsid w:val="00AA3058"/>
    <w:rsid w:val="00AA30B3"/>
    <w:rsid w:val="00AA45F5"/>
    <w:rsid w:val="00AA5355"/>
    <w:rsid w:val="00AA57F6"/>
    <w:rsid w:val="00AA6880"/>
    <w:rsid w:val="00AA73E2"/>
    <w:rsid w:val="00AA7516"/>
    <w:rsid w:val="00AA7E1C"/>
    <w:rsid w:val="00AB06A2"/>
    <w:rsid w:val="00AB171F"/>
    <w:rsid w:val="00AB2503"/>
    <w:rsid w:val="00AB2C85"/>
    <w:rsid w:val="00AB3657"/>
    <w:rsid w:val="00AB3F02"/>
    <w:rsid w:val="00AB3F24"/>
    <w:rsid w:val="00AB4DFE"/>
    <w:rsid w:val="00AB5506"/>
    <w:rsid w:val="00AB56BD"/>
    <w:rsid w:val="00AB6037"/>
    <w:rsid w:val="00AB7219"/>
    <w:rsid w:val="00AB78AC"/>
    <w:rsid w:val="00AB7C94"/>
    <w:rsid w:val="00AC0066"/>
    <w:rsid w:val="00AC0925"/>
    <w:rsid w:val="00AC14B0"/>
    <w:rsid w:val="00AC1DE0"/>
    <w:rsid w:val="00AC26A9"/>
    <w:rsid w:val="00AC317C"/>
    <w:rsid w:val="00AC3559"/>
    <w:rsid w:val="00AC3DCB"/>
    <w:rsid w:val="00AC4DDA"/>
    <w:rsid w:val="00AC581E"/>
    <w:rsid w:val="00AC5B37"/>
    <w:rsid w:val="00AC5DE0"/>
    <w:rsid w:val="00AC692F"/>
    <w:rsid w:val="00AC6B18"/>
    <w:rsid w:val="00AC6C92"/>
    <w:rsid w:val="00AC7A6D"/>
    <w:rsid w:val="00AC7EF1"/>
    <w:rsid w:val="00AD102A"/>
    <w:rsid w:val="00AD11B5"/>
    <w:rsid w:val="00AD145B"/>
    <w:rsid w:val="00AD31E4"/>
    <w:rsid w:val="00AD334A"/>
    <w:rsid w:val="00AD457C"/>
    <w:rsid w:val="00AD5742"/>
    <w:rsid w:val="00AD62A8"/>
    <w:rsid w:val="00AD7BAE"/>
    <w:rsid w:val="00AE0C84"/>
    <w:rsid w:val="00AE0F71"/>
    <w:rsid w:val="00AE1619"/>
    <w:rsid w:val="00AE25B8"/>
    <w:rsid w:val="00AE4CA6"/>
    <w:rsid w:val="00AE57A7"/>
    <w:rsid w:val="00AE5860"/>
    <w:rsid w:val="00AE6357"/>
    <w:rsid w:val="00AE6A95"/>
    <w:rsid w:val="00AE748C"/>
    <w:rsid w:val="00AE7D89"/>
    <w:rsid w:val="00AF0454"/>
    <w:rsid w:val="00AF0513"/>
    <w:rsid w:val="00AF22AF"/>
    <w:rsid w:val="00AF2729"/>
    <w:rsid w:val="00AF3237"/>
    <w:rsid w:val="00AF336F"/>
    <w:rsid w:val="00AF36E7"/>
    <w:rsid w:val="00AF3903"/>
    <w:rsid w:val="00AF39D1"/>
    <w:rsid w:val="00AF4F94"/>
    <w:rsid w:val="00AF5F3A"/>
    <w:rsid w:val="00AF6258"/>
    <w:rsid w:val="00AF6415"/>
    <w:rsid w:val="00AF657F"/>
    <w:rsid w:val="00AF74E2"/>
    <w:rsid w:val="00AF7692"/>
    <w:rsid w:val="00AF7767"/>
    <w:rsid w:val="00AF7821"/>
    <w:rsid w:val="00AF7B26"/>
    <w:rsid w:val="00AF7FC4"/>
    <w:rsid w:val="00B018B1"/>
    <w:rsid w:val="00B0197D"/>
    <w:rsid w:val="00B02346"/>
    <w:rsid w:val="00B02827"/>
    <w:rsid w:val="00B028B1"/>
    <w:rsid w:val="00B03929"/>
    <w:rsid w:val="00B03DE2"/>
    <w:rsid w:val="00B04FA4"/>
    <w:rsid w:val="00B0527A"/>
    <w:rsid w:val="00B05C09"/>
    <w:rsid w:val="00B06052"/>
    <w:rsid w:val="00B064D7"/>
    <w:rsid w:val="00B0656A"/>
    <w:rsid w:val="00B06F80"/>
    <w:rsid w:val="00B07070"/>
    <w:rsid w:val="00B07CFD"/>
    <w:rsid w:val="00B10807"/>
    <w:rsid w:val="00B10852"/>
    <w:rsid w:val="00B10BB3"/>
    <w:rsid w:val="00B116F0"/>
    <w:rsid w:val="00B12061"/>
    <w:rsid w:val="00B1292D"/>
    <w:rsid w:val="00B1366D"/>
    <w:rsid w:val="00B13A38"/>
    <w:rsid w:val="00B13AA1"/>
    <w:rsid w:val="00B13D56"/>
    <w:rsid w:val="00B15915"/>
    <w:rsid w:val="00B15F8F"/>
    <w:rsid w:val="00B161CE"/>
    <w:rsid w:val="00B161FA"/>
    <w:rsid w:val="00B16958"/>
    <w:rsid w:val="00B17259"/>
    <w:rsid w:val="00B200EC"/>
    <w:rsid w:val="00B20CBF"/>
    <w:rsid w:val="00B222E6"/>
    <w:rsid w:val="00B22659"/>
    <w:rsid w:val="00B228E0"/>
    <w:rsid w:val="00B234A4"/>
    <w:rsid w:val="00B23DF7"/>
    <w:rsid w:val="00B23FC5"/>
    <w:rsid w:val="00B24266"/>
    <w:rsid w:val="00B24A4F"/>
    <w:rsid w:val="00B24ACF"/>
    <w:rsid w:val="00B24AF1"/>
    <w:rsid w:val="00B24CE5"/>
    <w:rsid w:val="00B25057"/>
    <w:rsid w:val="00B250FF"/>
    <w:rsid w:val="00B25A6A"/>
    <w:rsid w:val="00B271F2"/>
    <w:rsid w:val="00B2726A"/>
    <w:rsid w:val="00B27A66"/>
    <w:rsid w:val="00B27AED"/>
    <w:rsid w:val="00B309CB"/>
    <w:rsid w:val="00B31616"/>
    <w:rsid w:val="00B3242A"/>
    <w:rsid w:val="00B3354D"/>
    <w:rsid w:val="00B33DED"/>
    <w:rsid w:val="00B34BB1"/>
    <w:rsid w:val="00B35C5A"/>
    <w:rsid w:val="00B36836"/>
    <w:rsid w:val="00B37396"/>
    <w:rsid w:val="00B404F4"/>
    <w:rsid w:val="00B40613"/>
    <w:rsid w:val="00B411F1"/>
    <w:rsid w:val="00B41972"/>
    <w:rsid w:val="00B41FD9"/>
    <w:rsid w:val="00B43ACB"/>
    <w:rsid w:val="00B43F76"/>
    <w:rsid w:val="00B4402D"/>
    <w:rsid w:val="00B441F7"/>
    <w:rsid w:val="00B4462F"/>
    <w:rsid w:val="00B468C2"/>
    <w:rsid w:val="00B4762B"/>
    <w:rsid w:val="00B4798A"/>
    <w:rsid w:val="00B507E0"/>
    <w:rsid w:val="00B50BF2"/>
    <w:rsid w:val="00B50DC3"/>
    <w:rsid w:val="00B51DAC"/>
    <w:rsid w:val="00B5216C"/>
    <w:rsid w:val="00B526FD"/>
    <w:rsid w:val="00B53288"/>
    <w:rsid w:val="00B533C0"/>
    <w:rsid w:val="00B53A24"/>
    <w:rsid w:val="00B53BE6"/>
    <w:rsid w:val="00B54717"/>
    <w:rsid w:val="00B55B9C"/>
    <w:rsid w:val="00B564ED"/>
    <w:rsid w:val="00B569BF"/>
    <w:rsid w:val="00B56BD5"/>
    <w:rsid w:val="00B57B65"/>
    <w:rsid w:val="00B57FA1"/>
    <w:rsid w:val="00B60996"/>
    <w:rsid w:val="00B60B07"/>
    <w:rsid w:val="00B60D91"/>
    <w:rsid w:val="00B6100A"/>
    <w:rsid w:val="00B62038"/>
    <w:rsid w:val="00B6220F"/>
    <w:rsid w:val="00B622C2"/>
    <w:rsid w:val="00B6270C"/>
    <w:rsid w:val="00B63B4F"/>
    <w:rsid w:val="00B63C92"/>
    <w:rsid w:val="00B64124"/>
    <w:rsid w:val="00B64D2C"/>
    <w:rsid w:val="00B652DB"/>
    <w:rsid w:val="00B65ABC"/>
    <w:rsid w:val="00B65BA3"/>
    <w:rsid w:val="00B65CCC"/>
    <w:rsid w:val="00B66876"/>
    <w:rsid w:val="00B70D56"/>
    <w:rsid w:val="00B7123D"/>
    <w:rsid w:val="00B71950"/>
    <w:rsid w:val="00B71F19"/>
    <w:rsid w:val="00B7230C"/>
    <w:rsid w:val="00B72568"/>
    <w:rsid w:val="00B7275E"/>
    <w:rsid w:val="00B732C2"/>
    <w:rsid w:val="00B73D27"/>
    <w:rsid w:val="00B742CE"/>
    <w:rsid w:val="00B746F9"/>
    <w:rsid w:val="00B74779"/>
    <w:rsid w:val="00B74DCD"/>
    <w:rsid w:val="00B75256"/>
    <w:rsid w:val="00B75ED2"/>
    <w:rsid w:val="00B76BFA"/>
    <w:rsid w:val="00B76E54"/>
    <w:rsid w:val="00B7707F"/>
    <w:rsid w:val="00B77B64"/>
    <w:rsid w:val="00B802AB"/>
    <w:rsid w:val="00B818B7"/>
    <w:rsid w:val="00B81A21"/>
    <w:rsid w:val="00B82229"/>
    <w:rsid w:val="00B82406"/>
    <w:rsid w:val="00B82614"/>
    <w:rsid w:val="00B837C4"/>
    <w:rsid w:val="00B837F6"/>
    <w:rsid w:val="00B84096"/>
    <w:rsid w:val="00B84631"/>
    <w:rsid w:val="00B86103"/>
    <w:rsid w:val="00B867E4"/>
    <w:rsid w:val="00B86CBF"/>
    <w:rsid w:val="00B87454"/>
    <w:rsid w:val="00B87803"/>
    <w:rsid w:val="00B87994"/>
    <w:rsid w:val="00B903F7"/>
    <w:rsid w:val="00B9060C"/>
    <w:rsid w:val="00B90677"/>
    <w:rsid w:val="00B908A0"/>
    <w:rsid w:val="00B924B3"/>
    <w:rsid w:val="00B9310C"/>
    <w:rsid w:val="00B93DA8"/>
    <w:rsid w:val="00B94454"/>
    <w:rsid w:val="00B94B76"/>
    <w:rsid w:val="00B94C43"/>
    <w:rsid w:val="00B95A74"/>
    <w:rsid w:val="00B9656B"/>
    <w:rsid w:val="00B966EF"/>
    <w:rsid w:val="00BA0890"/>
    <w:rsid w:val="00BA12EE"/>
    <w:rsid w:val="00BA182E"/>
    <w:rsid w:val="00BA1919"/>
    <w:rsid w:val="00BA1AE8"/>
    <w:rsid w:val="00BA1BE5"/>
    <w:rsid w:val="00BA31DD"/>
    <w:rsid w:val="00BA3389"/>
    <w:rsid w:val="00BA400C"/>
    <w:rsid w:val="00BA429A"/>
    <w:rsid w:val="00BA5B9C"/>
    <w:rsid w:val="00BA6D57"/>
    <w:rsid w:val="00BB07DF"/>
    <w:rsid w:val="00BB10D9"/>
    <w:rsid w:val="00BB1462"/>
    <w:rsid w:val="00BB151C"/>
    <w:rsid w:val="00BB1992"/>
    <w:rsid w:val="00BB1CC6"/>
    <w:rsid w:val="00BB2463"/>
    <w:rsid w:val="00BB29D1"/>
    <w:rsid w:val="00BB3271"/>
    <w:rsid w:val="00BB376B"/>
    <w:rsid w:val="00BB3C92"/>
    <w:rsid w:val="00BB4DF5"/>
    <w:rsid w:val="00BB5223"/>
    <w:rsid w:val="00BB58F6"/>
    <w:rsid w:val="00BB75DE"/>
    <w:rsid w:val="00BB7C7B"/>
    <w:rsid w:val="00BC071E"/>
    <w:rsid w:val="00BC18BA"/>
    <w:rsid w:val="00BC19F3"/>
    <w:rsid w:val="00BC1C9C"/>
    <w:rsid w:val="00BC290E"/>
    <w:rsid w:val="00BC2EAD"/>
    <w:rsid w:val="00BC3A97"/>
    <w:rsid w:val="00BC3A9F"/>
    <w:rsid w:val="00BC43A8"/>
    <w:rsid w:val="00BC4BD9"/>
    <w:rsid w:val="00BC592B"/>
    <w:rsid w:val="00BC60A4"/>
    <w:rsid w:val="00BC6930"/>
    <w:rsid w:val="00BC6FF0"/>
    <w:rsid w:val="00BC7E85"/>
    <w:rsid w:val="00BD0269"/>
    <w:rsid w:val="00BD058F"/>
    <w:rsid w:val="00BD0867"/>
    <w:rsid w:val="00BD0FA7"/>
    <w:rsid w:val="00BD166E"/>
    <w:rsid w:val="00BD1955"/>
    <w:rsid w:val="00BD2093"/>
    <w:rsid w:val="00BD2237"/>
    <w:rsid w:val="00BD3C59"/>
    <w:rsid w:val="00BD3E57"/>
    <w:rsid w:val="00BD4A69"/>
    <w:rsid w:val="00BD549A"/>
    <w:rsid w:val="00BD575C"/>
    <w:rsid w:val="00BD576E"/>
    <w:rsid w:val="00BD5DB3"/>
    <w:rsid w:val="00BD6197"/>
    <w:rsid w:val="00BD6B00"/>
    <w:rsid w:val="00BD7455"/>
    <w:rsid w:val="00BD7775"/>
    <w:rsid w:val="00BE02D8"/>
    <w:rsid w:val="00BE05FA"/>
    <w:rsid w:val="00BE0852"/>
    <w:rsid w:val="00BE14B6"/>
    <w:rsid w:val="00BE18AB"/>
    <w:rsid w:val="00BE21BD"/>
    <w:rsid w:val="00BE23BB"/>
    <w:rsid w:val="00BE2C0B"/>
    <w:rsid w:val="00BE365A"/>
    <w:rsid w:val="00BE3D96"/>
    <w:rsid w:val="00BE48A1"/>
    <w:rsid w:val="00BE4E08"/>
    <w:rsid w:val="00BE6FFB"/>
    <w:rsid w:val="00BE7374"/>
    <w:rsid w:val="00BE757C"/>
    <w:rsid w:val="00BE76E2"/>
    <w:rsid w:val="00BE7D2F"/>
    <w:rsid w:val="00BF0ECF"/>
    <w:rsid w:val="00BF2449"/>
    <w:rsid w:val="00BF569A"/>
    <w:rsid w:val="00BF582A"/>
    <w:rsid w:val="00C012A6"/>
    <w:rsid w:val="00C01401"/>
    <w:rsid w:val="00C01987"/>
    <w:rsid w:val="00C01D2B"/>
    <w:rsid w:val="00C02EA3"/>
    <w:rsid w:val="00C0321E"/>
    <w:rsid w:val="00C0372D"/>
    <w:rsid w:val="00C04182"/>
    <w:rsid w:val="00C049BB"/>
    <w:rsid w:val="00C0524A"/>
    <w:rsid w:val="00C06087"/>
    <w:rsid w:val="00C06625"/>
    <w:rsid w:val="00C06C95"/>
    <w:rsid w:val="00C06F60"/>
    <w:rsid w:val="00C0747C"/>
    <w:rsid w:val="00C076C0"/>
    <w:rsid w:val="00C07817"/>
    <w:rsid w:val="00C07ACA"/>
    <w:rsid w:val="00C07BC7"/>
    <w:rsid w:val="00C07F79"/>
    <w:rsid w:val="00C100DE"/>
    <w:rsid w:val="00C105A0"/>
    <w:rsid w:val="00C10E3E"/>
    <w:rsid w:val="00C11634"/>
    <w:rsid w:val="00C1196C"/>
    <w:rsid w:val="00C11A5C"/>
    <w:rsid w:val="00C12762"/>
    <w:rsid w:val="00C13246"/>
    <w:rsid w:val="00C14829"/>
    <w:rsid w:val="00C151D6"/>
    <w:rsid w:val="00C15C24"/>
    <w:rsid w:val="00C17FDD"/>
    <w:rsid w:val="00C21779"/>
    <w:rsid w:val="00C21AAE"/>
    <w:rsid w:val="00C22967"/>
    <w:rsid w:val="00C23D11"/>
    <w:rsid w:val="00C23DB6"/>
    <w:rsid w:val="00C23E14"/>
    <w:rsid w:val="00C241C5"/>
    <w:rsid w:val="00C25254"/>
    <w:rsid w:val="00C2547E"/>
    <w:rsid w:val="00C25AF8"/>
    <w:rsid w:val="00C2665A"/>
    <w:rsid w:val="00C2733C"/>
    <w:rsid w:val="00C27526"/>
    <w:rsid w:val="00C27762"/>
    <w:rsid w:val="00C27867"/>
    <w:rsid w:val="00C31903"/>
    <w:rsid w:val="00C328BD"/>
    <w:rsid w:val="00C34699"/>
    <w:rsid w:val="00C3485E"/>
    <w:rsid w:val="00C348E3"/>
    <w:rsid w:val="00C34BC4"/>
    <w:rsid w:val="00C35993"/>
    <w:rsid w:val="00C361B0"/>
    <w:rsid w:val="00C36DE2"/>
    <w:rsid w:val="00C37978"/>
    <w:rsid w:val="00C379F2"/>
    <w:rsid w:val="00C37F40"/>
    <w:rsid w:val="00C417B2"/>
    <w:rsid w:val="00C41EAC"/>
    <w:rsid w:val="00C41FE1"/>
    <w:rsid w:val="00C42180"/>
    <w:rsid w:val="00C427D9"/>
    <w:rsid w:val="00C42AD3"/>
    <w:rsid w:val="00C4356C"/>
    <w:rsid w:val="00C43A3C"/>
    <w:rsid w:val="00C444F8"/>
    <w:rsid w:val="00C448F8"/>
    <w:rsid w:val="00C44DD6"/>
    <w:rsid w:val="00C46409"/>
    <w:rsid w:val="00C465FE"/>
    <w:rsid w:val="00C506A1"/>
    <w:rsid w:val="00C50774"/>
    <w:rsid w:val="00C510B5"/>
    <w:rsid w:val="00C51923"/>
    <w:rsid w:val="00C519A1"/>
    <w:rsid w:val="00C51CEC"/>
    <w:rsid w:val="00C51E55"/>
    <w:rsid w:val="00C51EFF"/>
    <w:rsid w:val="00C521F6"/>
    <w:rsid w:val="00C525F9"/>
    <w:rsid w:val="00C53081"/>
    <w:rsid w:val="00C53578"/>
    <w:rsid w:val="00C54D43"/>
    <w:rsid w:val="00C54DE8"/>
    <w:rsid w:val="00C55331"/>
    <w:rsid w:val="00C554B7"/>
    <w:rsid w:val="00C55C45"/>
    <w:rsid w:val="00C55DE1"/>
    <w:rsid w:val="00C56D79"/>
    <w:rsid w:val="00C57728"/>
    <w:rsid w:val="00C577BD"/>
    <w:rsid w:val="00C60363"/>
    <w:rsid w:val="00C60873"/>
    <w:rsid w:val="00C61158"/>
    <w:rsid w:val="00C61752"/>
    <w:rsid w:val="00C621C4"/>
    <w:rsid w:val="00C62A0B"/>
    <w:rsid w:val="00C62AFA"/>
    <w:rsid w:val="00C641ED"/>
    <w:rsid w:val="00C6453F"/>
    <w:rsid w:val="00C660A9"/>
    <w:rsid w:val="00C66836"/>
    <w:rsid w:val="00C66A87"/>
    <w:rsid w:val="00C66C9E"/>
    <w:rsid w:val="00C70C98"/>
    <w:rsid w:val="00C70D1C"/>
    <w:rsid w:val="00C71661"/>
    <w:rsid w:val="00C71DEC"/>
    <w:rsid w:val="00C7226B"/>
    <w:rsid w:val="00C724DF"/>
    <w:rsid w:val="00C72B31"/>
    <w:rsid w:val="00C72B49"/>
    <w:rsid w:val="00C73101"/>
    <w:rsid w:val="00C733B9"/>
    <w:rsid w:val="00C743C1"/>
    <w:rsid w:val="00C745B6"/>
    <w:rsid w:val="00C746F5"/>
    <w:rsid w:val="00C759B8"/>
    <w:rsid w:val="00C765DC"/>
    <w:rsid w:val="00C77742"/>
    <w:rsid w:val="00C804E8"/>
    <w:rsid w:val="00C80FAD"/>
    <w:rsid w:val="00C8148E"/>
    <w:rsid w:val="00C81966"/>
    <w:rsid w:val="00C819DD"/>
    <w:rsid w:val="00C83294"/>
    <w:rsid w:val="00C832F9"/>
    <w:rsid w:val="00C83550"/>
    <w:rsid w:val="00C83D4B"/>
    <w:rsid w:val="00C84795"/>
    <w:rsid w:val="00C84CAD"/>
    <w:rsid w:val="00C853E2"/>
    <w:rsid w:val="00C86806"/>
    <w:rsid w:val="00C8728F"/>
    <w:rsid w:val="00C91023"/>
    <w:rsid w:val="00C917D5"/>
    <w:rsid w:val="00C91970"/>
    <w:rsid w:val="00C91A25"/>
    <w:rsid w:val="00C92FE2"/>
    <w:rsid w:val="00C93ACC"/>
    <w:rsid w:val="00C93C03"/>
    <w:rsid w:val="00C94742"/>
    <w:rsid w:val="00C9505C"/>
    <w:rsid w:val="00C952D8"/>
    <w:rsid w:val="00C95574"/>
    <w:rsid w:val="00C95F89"/>
    <w:rsid w:val="00C96019"/>
    <w:rsid w:val="00C964F3"/>
    <w:rsid w:val="00C96574"/>
    <w:rsid w:val="00C9764E"/>
    <w:rsid w:val="00CA07F3"/>
    <w:rsid w:val="00CA0AC7"/>
    <w:rsid w:val="00CA0D59"/>
    <w:rsid w:val="00CA14A0"/>
    <w:rsid w:val="00CA1C68"/>
    <w:rsid w:val="00CA1D59"/>
    <w:rsid w:val="00CA1E16"/>
    <w:rsid w:val="00CA31C0"/>
    <w:rsid w:val="00CA3715"/>
    <w:rsid w:val="00CA3B4E"/>
    <w:rsid w:val="00CA688C"/>
    <w:rsid w:val="00CA6CF0"/>
    <w:rsid w:val="00CA6F8C"/>
    <w:rsid w:val="00CA77A4"/>
    <w:rsid w:val="00CB0ABB"/>
    <w:rsid w:val="00CB48E3"/>
    <w:rsid w:val="00CB59DE"/>
    <w:rsid w:val="00CB74EC"/>
    <w:rsid w:val="00CB7EAD"/>
    <w:rsid w:val="00CC1238"/>
    <w:rsid w:val="00CC12E5"/>
    <w:rsid w:val="00CC19CD"/>
    <w:rsid w:val="00CC25EF"/>
    <w:rsid w:val="00CC2789"/>
    <w:rsid w:val="00CC2F1F"/>
    <w:rsid w:val="00CC31F8"/>
    <w:rsid w:val="00CC454E"/>
    <w:rsid w:val="00CC4DAB"/>
    <w:rsid w:val="00CC5BE3"/>
    <w:rsid w:val="00CC5FC2"/>
    <w:rsid w:val="00CC7665"/>
    <w:rsid w:val="00CC78DC"/>
    <w:rsid w:val="00CC7AC5"/>
    <w:rsid w:val="00CD147E"/>
    <w:rsid w:val="00CD1489"/>
    <w:rsid w:val="00CD1555"/>
    <w:rsid w:val="00CD202B"/>
    <w:rsid w:val="00CD22EC"/>
    <w:rsid w:val="00CD2786"/>
    <w:rsid w:val="00CD292E"/>
    <w:rsid w:val="00CD34D4"/>
    <w:rsid w:val="00CD3CBA"/>
    <w:rsid w:val="00CD40CD"/>
    <w:rsid w:val="00CD43A9"/>
    <w:rsid w:val="00CD4705"/>
    <w:rsid w:val="00CD4B27"/>
    <w:rsid w:val="00CD57D3"/>
    <w:rsid w:val="00CD585F"/>
    <w:rsid w:val="00CD5A14"/>
    <w:rsid w:val="00CD5A4C"/>
    <w:rsid w:val="00CD5C3A"/>
    <w:rsid w:val="00CD6232"/>
    <w:rsid w:val="00CD6CCB"/>
    <w:rsid w:val="00CD772A"/>
    <w:rsid w:val="00CD78BD"/>
    <w:rsid w:val="00CD7F3D"/>
    <w:rsid w:val="00CD7F75"/>
    <w:rsid w:val="00CE247D"/>
    <w:rsid w:val="00CE38DB"/>
    <w:rsid w:val="00CE42AE"/>
    <w:rsid w:val="00CE4807"/>
    <w:rsid w:val="00CE48AF"/>
    <w:rsid w:val="00CE4C68"/>
    <w:rsid w:val="00CE5303"/>
    <w:rsid w:val="00CE61B4"/>
    <w:rsid w:val="00CE6543"/>
    <w:rsid w:val="00CE73C1"/>
    <w:rsid w:val="00CE74BF"/>
    <w:rsid w:val="00CE7A0B"/>
    <w:rsid w:val="00CF0927"/>
    <w:rsid w:val="00CF0A8B"/>
    <w:rsid w:val="00CF0F32"/>
    <w:rsid w:val="00CF1230"/>
    <w:rsid w:val="00CF213A"/>
    <w:rsid w:val="00CF3D35"/>
    <w:rsid w:val="00CF3F49"/>
    <w:rsid w:val="00CF4169"/>
    <w:rsid w:val="00CF56BF"/>
    <w:rsid w:val="00CF5C12"/>
    <w:rsid w:val="00CF5D78"/>
    <w:rsid w:val="00CF705A"/>
    <w:rsid w:val="00CF7F05"/>
    <w:rsid w:val="00D00060"/>
    <w:rsid w:val="00D01F31"/>
    <w:rsid w:val="00D0235D"/>
    <w:rsid w:val="00D02442"/>
    <w:rsid w:val="00D032A9"/>
    <w:rsid w:val="00D032F4"/>
    <w:rsid w:val="00D0361A"/>
    <w:rsid w:val="00D03AA2"/>
    <w:rsid w:val="00D03F3F"/>
    <w:rsid w:val="00D040AA"/>
    <w:rsid w:val="00D0412B"/>
    <w:rsid w:val="00D04C0E"/>
    <w:rsid w:val="00D04E69"/>
    <w:rsid w:val="00D04F4B"/>
    <w:rsid w:val="00D05469"/>
    <w:rsid w:val="00D05B83"/>
    <w:rsid w:val="00D0692C"/>
    <w:rsid w:val="00D10065"/>
    <w:rsid w:val="00D1056F"/>
    <w:rsid w:val="00D10902"/>
    <w:rsid w:val="00D1127D"/>
    <w:rsid w:val="00D1188E"/>
    <w:rsid w:val="00D11C5E"/>
    <w:rsid w:val="00D11D39"/>
    <w:rsid w:val="00D12572"/>
    <w:rsid w:val="00D13B9B"/>
    <w:rsid w:val="00D13EA9"/>
    <w:rsid w:val="00D145AF"/>
    <w:rsid w:val="00D158F9"/>
    <w:rsid w:val="00D15A2C"/>
    <w:rsid w:val="00D166CB"/>
    <w:rsid w:val="00D1692B"/>
    <w:rsid w:val="00D169F3"/>
    <w:rsid w:val="00D174FC"/>
    <w:rsid w:val="00D17542"/>
    <w:rsid w:val="00D175DB"/>
    <w:rsid w:val="00D206D4"/>
    <w:rsid w:val="00D20B60"/>
    <w:rsid w:val="00D20EF0"/>
    <w:rsid w:val="00D22907"/>
    <w:rsid w:val="00D23A72"/>
    <w:rsid w:val="00D23B25"/>
    <w:rsid w:val="00D23C5C"/>
    <w:rsid w:val="00D23EC1"/>
    <w:rsid w:val="00D23FE5"/>
    <w:rsid w:val="00D2422F"/>
    <w:rsid w:val="00D245ED"/>
    <w:rsid w:val="00D250F0"/>
    <w:rsid w:val="00D25673"/>
    <w:rsid w:val="00D26110"/>
    <w:rsid w:val="00D26202"/>
    <w:rsid w:val="00D2661C"/>
    <w:rsid w:val="00D276AA"/>
    <w:rsid w:val="00D302B3"/>
    <w:rsid w:val="00D30393"/>
    <w:rsid w:val="00D319A3"/>
    <w:rsid w:val="00D34931"/>
    <w:rsid w:val="00D35278"/>
    <w:rsid w:val="00D36EBB"/>
    <w:rsid w:val="00D4167C"/>
    <w:rsid w:val="00D42896"/>
    <w:rsid w:val="00D437EC"/>
    <w:rsid w:val="00D4444A"/>
    <w:rsid w:val="00D4517F"/>
    <w:rsid w:val="00D45C45"/>
    <w:rsid w:val="00D45C4E"/>
    <w:rsid w:val="00D4651B"/>
    <w:rsid w:val="00D47CD6"/>
    <w:rsid w:val="00D50189"/>
    <w:rsid w:val="00D5158F"/>
    <w:rsid w:val="00D51D83"/>
    <w:rsid w:val="00D52000"/>
    <w:rsid w:val="00D521C5"/>
    <w:rsid w:val="00D5270A"/>
    <w:rsid w:val="00D52C4D"/>
    <w:rsid w:val="00D52F6B"/>
    <w:rsid w:val="00D540FF"/>
    <w:rsid w:val="00D541F7"/>
    <w:rsid w:val="00D5499B"/>
    <w:rsid w:val="00D54DD9"/>
    <w:rsid w:val="00D552E7"/>
    <w:rsid w:val="00D555E9"/>
    <w:rsid w:val="00D56FEA"/>
    <w:rsid w:val="00D57443"/>
    <w:rsid w:val="00D57B78"/>
    <w:rsid w:val="00D57C60"/>
    <w:rsid w:val="00D57C8E"/>
    <w:rsid w:val="00D60184"/>
    <w:rsid w:val="00D61889"/>
    <w:rsid w:val="00D61A3A"/>
    <w:rsid w:val="00D61DC5"/>
    <w:rsid w:val="00D626A5"/>
    <w:rsid w:val="00D63D3E"/>
    <w:rsid w:val="00D642B1"/>
    <w:rsid w:val="00D64726"/>
    <w:rsid w:val="00D664A5"/>
    <w:rsid w:val="00D665EC"/>
    <w:rsid w:val="00D673CA"/>
    <w:rsid w:val="00D703A6"/>
    <w:rsid w:val="00D70D5C"/>
    <w:rsid w:val="00D7156A"/>
    <w:rsid w:val="00D7162A"/>
    <w:rsid w:val="00D718F4"/>
    <w:rsid w:val="00D71960"/>
    <w:rsid w:val="00D733A6"/>
    <w:rsid w:val="00D74AC6"/>
    <w:rsid w:val="00D74FDB"/>
    <w:rsid w:val="00D756BE"/>
    <w:rsid w:val="00D75C0E"/>
    <w:rsid w:val="00D75F33"/>
    <w:rsid w:val="00D76974"/>
    <w:rsid w:val="00D7718A"/>
    <w:rsid w:val="00D80646"/>
    <w:rsid w:val="00D80B7C"/>
    <w:rsid w:val="00D81153"/>
    <w:rsid w:val="00D81721"/>
    <w:rsid w:val="00D8195E"/>
    <w:rsid w:val="00D81BEF"/>
    <w:rsid w:val="00D82D8C"/>
    <w:rsid w:val="00D8384E"/>
    <w:rsid w:val="00D84CC5"/>
    <w:rsid w:val="00D85382"/>
    <w:rsid w:val="00D86770"/>
    <w:rsid w:val="00D869E4"/>
    <w:rsid w:val="00D90745"/>
    <w:rsid w:val="00D907CF"/>
    <w:rsid w:val="00D908C3"/>
    <w:rsid w:val="00D90FA8"/>
    <w:rsid w:val="00D92873"/>
    <w:rsid w:val="00D93379"/>
    <w:rsid w:val="00D9366B"/>
    <w:rsid w:val="00D93F44"/>
    <w:rsid w:val="00D946C5"/>
    <w:rsid w:val="00D94D04"/>
    <w:rsid w:val="00DA1763"/>
    <w:rsid w:val="00DA21F0"/>
    <w:rsid w:val="00DA223C"/>
    <w:rsid w:val="00DA27DF"/>
    <w:rsid w:val="00DA299F"/>
    <w:rsid w:val="00DA32BD"/>
    <w:rsid w:val="00DA4336"/>
    <w:rsid w:val="00DA436E"/>
    <w:rsid w:val="00DA4DD8"/>
    <w:rsid w:val="00DA4F4D"/>
    <w:rsid w:val="00DA4FB0"/>
    <w:rsid w:val="00DA5222"/>
    <w:rsid w:val="00DA700A"/>
    <w:rsid w:val="00DA7B5F"/>
    <w:rsid w:val="00DA7D48"/>
    <w:rsid w:val="00DB014E"/>
    <w:rsid w:val="00DB1189"/>
    <w:rsid w:val="00DB138F"/>
    <w:rsid w:val="00DB1742"/>
    <w:rsid w:val="00DB17AA"/>
    <w:rsid w:val="00DB1ACC"/>
    <w:rsid w:val="00DB1E1A"/>
    <w:rsid w:val="00DB1F73"/>
    <w:rsid w:val="00DB303C"/>
    <w:rsid w:val="00DB3634"/>
    <w:rsid w:val="00DB3647"/>
    <w:rsid w:val="00DB395C"/>
    <w:rsid w:val="00DB59A4"/>
    <w:rsid w:val="00DB6039"/>
    <w:rsid w:val="00DC0397"/>
    <w:rsid w:val="00DC0521"/>
    <w:rsid w:val="00DC068E"/>
    <w:rsid w:val="00DC0CE9"/>
    <w:rsid w:val="00DC18CF"/>
    <w:rsid w:val="00DC1AE9"/>
    <w:rsid w:val="00DC31A0"/>
    <w:rsid w:val="00DC3278"/>
    <w:rsid w:val="00DC32BF"/>
    <w:rsid w:val="00DC4830"/>
    <w:rsid w:val="00DC51CA"/>
    <w:rsid w:val="00DC64EA"/>
    <w:rsid w:val="00DC69FA"/>
    <w:rsid w:val="00DC776D"/>
    <w:rsid w:val="00DD025F"/>
    <w:rsid w:val="00DD03E0"/>
    <w:rsid w:val="00DD2204"/>
    <w:rsid w:val="00DD36A1"/>
    <w:rsid w:val="00DD39B2"/>
    <w:rsid w:val="00DD3D51"/>
    <w:rsid w:val="00DD44FD"/>
    <w:rsid w:val="00DD482E"/>
    <w:rsid w:val="00DD5123"/>
    <w:rsid w:val="00DD5141"/>
    <w:rsid w:val="00DD5153"/>
    <w:rsid w:val="00DD55A9"/>
    <w:rsid w:val="00DD56FD"/>
    <w:rsid w:val="00DD5F8B"/>
    <w:rsid w:val="00DD6BDA"/>
    <w:rsid w:val="00DD746E"/>
    <w:rsid w:val="00DE0315"/>
    <w:rsid w:val="00DE1ED5"/>
    <w:rsid w:val="00DE1EF4"/>
    <w:rsid w:val="00DE220C"/>
    <w:rsid w:val="00DE2356"/>
    <w:rsid w:val="00DE252F"/>
    <w:rsid w:val="00DE3DE8"/>
    <w:rsid w:val="00DE4C61"/>
    <w:rsid w:val="00DE4F85"/>
    <w:rsid w:val="00DE5529"/>
    <w:rsid w:val="00DE5BCF"/>
    <w:rsid w:val="00DE5FFA"/>
    <w:rsid w:val="00DE65BA"/>
    <w:rsid w:val="00DE79BF"/>
    <w:rsid w:val="00DE7C23"/>
    <w:rsid w:val="00DF0D22"/>
    <w:rsid w:val="00DF1455"/>
    <w:rsid w:val="00DF16B3"/>
    <w:rsid w:val="00DF1A6D"/>
    <w:rsid w:val="00DF1E76"/>
    <w:rsid w:val="00DF1FCC"/>
    <w:rsid w:val="00DF2A37"/>
    <w:rsid w:val="00DF2D2D"/>
    <w:rsid w:val="00DF317D"/>
    <w:rsid w:val="00DF38C7"/>
    <w:rsid w:val="00DF4A70"/>
    <w:rsid w:val="00DF4BD4"/>
    <w:rsid w:val="00DF4F60"/>
    <w:rsid w:val="00DF517A"/>
    <w:rsid w:val="00DF53BB"/>
    <w:rsid w:val="00DF53D3"/>
    <w:rsid w:val="00DF6336"/>
    <w:rsid w:val="00DF64D3"/>
    <w:rsid w:val="00DF6557"/>
    <w:rsid w:val="00DF6E86"/>
    <w:rsid w:val="00DF734E"/>
    <w:rsid w:val="00DF744A"/>
    <w:rsid w:val="00DF7A60"/>
    <w:rsid w:val="00DF7AF8"/>
    <w:rsid w:val="00DF7E32"/>
    <w:rsid w:val="00E0049A"/>
    <w:rsid w:val="00E00A25"/>
    <w:rsid w:val="00E00D49"/>
    <w:rsid w:val="00E00F4D"/>
    <w:rsid w:val="00E017D3"/>
    <w:rsid w:val="00E0284D"/>
    <w:rsid w:val="00E03300"/>
    <w:rsid w:val="00E035F1"/>
    <w:rsid w:val="00E0382C"/>
    <w:rsid w:val="00E05491"/>
    <w:rsid w:val="00E05653"/>
    <w:rsid w:val="00E063C5"/>
    <w:rsid w:val="00E06430"/>
    <w:rsid w:val="00E067E5"/>
    <w:rsid w:val="00E0698B"/>
    <w:rsid w:val="00E06A28"/>
    <w:rsid w:val="00E07B4F"/>
    <w:rsid w:val="00E10553"/>
    <w:rsid w:val="00E12F39"/>
    <w:rsid w:val="00E132F6"/>
    <w:rsid w:val="00E13943"/>
    <w:rsid w:val="00E1431C"/>
    <w:rsid w:val="00E1493C"/>
    <w:rsid w:val="00E14F3C"/>
    <w:rsid w:val="00E15478"/>
    <w:rsid w:val="00E1608F"/>
    <w:rsid w:val="00E16131"/>
    <w:rsid w:val="00E16B51"/>
    <w:rsid w:val="00E16EF0"/>
    <w:rsid w:val="00E1702C"/>
    <w:rsid w:val="00E17AC3"/>
    <w:rsid w:val="00E20E68"/>
    <w:rsid w:val="00E212CF"/>
    <w:rsid w:val="00E21531"/>
    <w:rsid w:val="00E216C8"/>
    <w:rsid w:val="00E21A5C"/>
    <w:rsid w:val="00E21A96"/>
    <w:rsid w:val="00E21ED6"/>
    <w:rsid w:val="00E22B31"/>
    <w:rsid w:val="00E22B7D"/>
    <w:rsid w:val="00E2383E"/>
    <w:rsid w:val="00E239DA"/>
    <w:rsid w:val="00E250AB"/>
    <w:rsid w:val="00E254A4"/>
    <w:rsid w:val="00E2650F"/>
    <w:rsid w:val="00E2671F"/>
    <w:rsid w:val="00E26C05"/>
    <w:rsid w:val="00E27683"/>
    <w:rsid w:val="00E27725"/>
    <w:rsid w:val="00E2791C"/>
    <w:rsid w:val="00E304D3"/>
    <w:rsid w:val="00E304D9"/>
    <w:rsid w:val="00E30937"/>
    <w:rsid w:val="00E30948"/>
    <w:rsid w:val="00E30FAE"/>
    <w:rsid w:val="00E31D32"/>
    <w:rsid w:val="00E31EC0"/>
    <w:rsid w:val="00E32B3B"/>
    <w:rsid w:val="00E32C6D"/>
    <w:rsid w:val="00E32E18"/>
    <w:rsid w:val="00E336ED"/>
    <w:rsid w:val="00E33B3C"/>
    <w:rsid w:val="00E34051"/>
    <w:rsid w:val="00E340AD"/>
    <w:rsid w:val="00E34238"/>
    <w:rsid w:val="00E3497F"/>
    <w:rsid w:val="00E34D06"/>
    <w:rsid w:val="00E34D50"/>
    <w:rsid w:val="00E352E1"/>
    <w:rsid w:val="00E35B91"/>
    <w:rsid w:val="00E35EE2"/>
    <w:rsid w:val="00E35FBA"/>
    <w:rsid w:val="00E3749C"/>
    <w:rsid w:val="00E40848"/>
    <w:rsid w:val="00E41520"/>
    <w:rsid w:val="00E4259C"/>
    <w:rsid w:val="00E42F2E"/>
    <w:rsid w:val="00E4358A"/>
    <w:rsid w:val="00E43861"/>
    <w:rsid w:val="00E44753"/>
    <w:rsid w:val="00E44F1A"/>
    <w:rsid w:val="00E4506B"/>
    <w:rsid w:val="00E455EB"/>
    <w:rsid w:val="00E462A4"/>
    <w:rsid w:val="00E4651C"/>
    <w:rsid w:val="00E46B83"/>
    <w:rsid w:val="00E47621"/>
    <w:rsid w:val="00E47C1E"/>
    <w:rsid w:val="00E47FE6"/>
    <w:rsid w:val="00E5051B"/>
    <w:rsid w:val="00E51CE1"/>
    <w:rsid w:val="00E51D34"/>
    <w:rsid w:val="00E51D91"/>
    <w:rsid w:val="00E528F7"/>
    <w:rsid w:val="00E5292E"/>
    <w:rsid w:val="00E52CD2"/>
    <w:rsid w:val="00E53C21"/>
    <w:rsid w:val="00E5424D"/>
    <w:rsid w:val="00E54525"/>
    <w:rsid w:val="00E54E07"/>
    <w:rsid w:val="00E5553B"/>
    <w:rsid w:val="00E555BC"/>
    <w:rsid w:val="00E55E53"/>
    <w:rsid w:val="00E567A6"/>
    <w:rsid w:val="00E56873"/>
    <w:rsid w:val="00E5691E"/>
    <w:rsid w:val="00E56ABB"/>
    <w:rsid w:val="00E56DFC"/>
    <w:rsid w:val="00E6027D"/>
    <w:rsid w:val="00E60907"/>
    <w:rsid w:val="00E60BDF"/>
    <w:rsid w:val="00E60ED4"/>
    <w:rsid w:val="00E62854"/>
    <w:rsid w:val="00E62E4D"/>
    <w:rsid w:val="00E63F81"/>
    <w:rsid w:val="00E642D3"/>
    <w:rsid w:val="00E6470C"/>
    <w:rsid w:val="00E64C06"/>
    <w:rsid w:val="00E6562F"/>
    <w:rsid w:val="00E65E9B"/>
    <w:rsid w:val="00E6613F"/>
    <w:rsid w:val="00E66E34"/>
    <w:rsid w:val="00E67253"/>
    <w:rsid w:val="00E6727D"/>
    <w:rsid w:val="00E67375"/>
    <w:rsid w:val="00E6762E"/>
    <w:rsid w:val="00E67CA9"/>
    <w:rsid w:val="00E700B4"/>
    <w:rsid w:val="00E70AA8"/>
    <w:rsid w:val="00E7124B"/>
    <w:rsid w:val="00E716F1"/>
    <w:rsid w:val="00E73C7C"/>
    <w:rsid w:val="00E7457E"/>
    <w:rsid w:val="00E75A6A"/>
    <w:rsid w:val="00E75EA6"/>
    <w:rsid w:val="00E760F9"/>
    <w:rsid w:val="00E779D6"/>
    <w:rsid w:val="00E80A45"/>
    <w:rsid w:val="00E80C3A"/>
    <w:rsid w:val="00E80F07"/>
    <w:rsid w:val="00E81146"/>
    <w:rsid w:val="00E81147"/>
    <w:rsid w:val="00E81439"/>
    <w:rsid w:val="00E81E49"/>
    <w:rsid w:val="00E82028"/>
    <w:rsid w:val="00E821F7"/>
    <w:rsid w:val="00E82F54"/>
    <w:rsid w:val="00E835DC"/>
    <w:rsid w:val="00E83E01"/>
    <w:rsid w:val="00E8422B"/>
    <w:rsid w:val="00E8454D"/>
    <w:rsid w:val="00E848EB"/>
    <w:rsid w:val="00E84FB8"/>
    <w:rsid w:val="00E85138"/>
    <w:rsid w:val="00E86EF9"/>
    <w:rsid w:val="00E86F4F"/>
    <w:rsid w:val="00E87BD5"/>
    <w:rsid w:val="00E90502"/>
    <w:rsid w:val="00E91096"/>
    <w:rsid w:val="00E91965"/>
    <w:rsid w:val="00E9272F"/>
    <w:rsid w:val="00E930A2"/>
    <w:rsid w:val="00E935D2"/>
    <w:rsid w:val="00E93982"/>
    <w:rsid w:val="00E93D8A"/>
    <w:rsid w:val="00E94B63"/>
    <w:rsid w:val="00E96519"/>
    <w:rsid w:val="00E966BB"/>
    <w:rsid w:val="00E9676C"/>
    <w:rsid w:val="00EA025D"/>
    <w:rsid w:val="00EA02C2"/>
    <w:rsid w:val="00EA0585"/>
    <w:rsid w:val="00EA14CC"/>
    <w:rsid w:val="00EA14E0"/>
    <w:rsid w:val="00EA1BCD"/>
    <w:rsid w:val="00EA251E"/>
    <w:rsid w:val="00EA2DB0"/>
    <w:rsid w:val="00EA2DFD"/>
    <w:rsid w:val="00EA39E1"/>
    <w:rsid w:val="00EA48BE"/>
    <w:rsid w:val="00EA567C"/>
    <w:rsid w:val="00EA6586"/>
    <w:rsid w:val="00EA72FA"/>
    <w:rsid w:val="00EA763D"/>
    <w:rsid w:val="00EB0449"/>
    <w:rsid w:val="00EB22E7"/>
    <w:rsid w:val="00EB25EC"/>
    <w:rsid w:val="00EB2CF2"/>
    <w:rsid w:val="00EB2D3F"/>
    <w:rsid w:val="00EB32D3"/>
    <w:rsid w:val="00EB33E4"/>
    <w:rsid w:val="00EB373F"/>
    <w:rsid w:val="00EB4E3B"/>
    <w:rsid w:val="00EB5011"/>
    <w:rsid w:val="00EB507F"/>
    <w:rsid w:val="00EB5118"/>
    <w:rsid w:val="00EB511A"/>
    <w:rsid w:val="00EB5D69"/>
    <w:rsid w:val="00EB69D1"/>
    <w:rsid w:val="00EB7CED"/>
    <w:rsid w:val="00EC09E5"/>
    <w:rsid w:val="00EC1C9A"/>
    <w:rsid w:val="00EC25D1"/>
    <w:rsid w:val="00EC2BF2"/>
    <w:rsid w:val="00EC40F5"/>
    <w:rsid w:val="00EC42A4"/>
    <w:rsid w:val="00EC468D"/>
    <w:rsid w:val="00EC51A9"/>
    <w:rsid w:val="00EC6DB5"/>
    <w:rsid w:val="00ED09FC"/>
    <w:rsid w:val="00ED0D6A"/>
    <w:rsid w:val="00ED1011"/>
    <w:rsid w:val="00ED1BD7"/>
    <w:rsid w:val="00ED336A"/>
    <w:rsid w:val="00ED3E8B"/>
    <w:rsid w:val="00ED3F7E"/>
    <w:rsid w:val="00ED40E0"/>
    <w:rsid w:val="00ED4A98"/>
    <w:rsid w:val="00ED4F5D"/>
    <w:rsid w:val="00ED533B"/>
    <w:rsid w:val="00ED5646"/>
    <w:rsid w:val="00ED5C34"/>
    <w:rsid w:val="00ED711C"/>
    <w:rsid w:val="00ED7201"/>
    <w:rsid w:val="00EE01AA"/>
    <w:rsid w:val="00EE05BB"/>
    <w:rsid w:val="00EE0ADF"/>
    <w:rsid w:val="00EE0B68"/>
    <w:rsid w:val="00EE12E0"/>
    <w:rsid w:val="00EE157B"/>
    <w:rsid w:val="00EE1AA9"/>
    <w:rsid w:val="00EE1EA2"/>
    <w:rsid w:val="00EE39A4"/>
    <w:rsid w:val="00EF018B"/>
    <w:rsid w:val="00EF0570"/>
    <w:rsid w:val="00EF05A1"/>
    <w:rsid w:val="00EF0F8F"/>
    <w:rsid w:val="00EF109B"/>
    <w:rsid w:val="00EF1415"/>
    <w:rsid w:val="00EF14DB"/>
    <w:rsid w:val="00EF1DA7"/>
    <w:rsid w:val="00EF2339"/>
    <w:rsid w:val="00EF241E"/>
    <w:rsid w:val="00EF39DB"/>
    <w:rsid w:val="00EF3B8A"/>
    <w:rsid w:val="00EF3C8F"/>
    <w:rsid w:val="00EF47B8"/>
    <w:rsid w:val="00EF624B"/>
    <w:rsid w:val="00EF6260"/>
    <w:rsid w:val="00EF633F"/>
    <w:rsid w:val="00EF654C"/>
    <w:rsid w:val="00EF6DA0"/>
    <w:rsid w:val="00EF792D"/>
    <w:rsid w:val="00EF7D75"/>
    <w:rsid w:val="00F0011E"/>
    <w:rsid w:val="00F006A9"/>
    <w:rsid w:val="00F00985"/>
    <w:rsid w:val="00F00F71"/>
    <w:rsid w:val="00F010AB"/>
    <w:rsid w:val="00F017FC"/>
    <w:rsid w:val="00F01AC9"/>
    <w:rsid w:val="00F03203"/>
    <w:rsid w:val="00F03381"/>
    <w:rsid w:val="00F036B6"/>
    <w:rsid w:val="00F04719"/>
    <w:rsid w:val="00F0588B"/>
    <w:rsid w:val="00F058DB"/>
    <w:rsid w:val="00F05E2B"/>
    <w:rsid w:val="00F05FB6"/>
    <w:rsid w:val="00F077A6"/>
    <w:rsid w:val="00F10953"/>
    <w:rsid w:val="00F10BE2"/>
    <w:rsid w:val="00F10FFA"/>
    <w:rsid w:val="00F11805"/>
    <w:rsid w:val="00F11B91"/>
    <w:rsid w:val="00F12564"/>
    <w:rsid w:val="00F12A2D"/>
    <w:rsid w:val="00F12DEE"/>
    <w:rsid w:val="00F13A64"/>
    <w:rsid w:val="00F13E2E"/>
    <w:rsid w:val="00F145BD"/>
    <w:rsid w:val="00F14B55"/>
    <w:rsid w:val="00F167B2"/>
    <w:rsid w:val="00F175C4"/>
    <w:rsid w:val="00F203D4"/>
    <w:rsid w:val="00F203F0"/>
    <w:rsid w:val="00F20E99"/>
    <w:rsid w:val="00F21356"/>
    <w:rsid w:val="00F213D7"/>
    <w:rsid w:val="00F21902"/>
    <w:rsid w:val="00F23A5A"/>
    <w:rsid w:val="00F23EFD"/>
    <w:rsid w:val="00F2492F"/>
    <w:rsid w:val="00F258EE"/>
    <w:rsid w:val="00F26296"/>
    <w:rsid w:val="00F272FF"/>
    <w:rsid w:val="00F27C0A"/>
    <w:rsid w:val="00F303AC"/>
    <w:rsid w:val="00F30A50"/>
    <w:rsid w:val="00F30EA8"/>
    <w:rsid w:val="00F31343"/>
    <w:rsid w:val="00F31860"/>
    <w:rsid w:val="00F32EF2"/>
    <w:rsid w:val="00F33958"/>
    <w:rsid w:val="00F33B21"/>
    <w:rsid w:val="00F33B56"/>
    <w:rsid w:val="00F34406"/>
    <w:rsid w:val="00F348CD"/>
    <w:rsid w:val="00F35125"/>
    <w:rsid w:val="00F351F1"/>
    <w:rsid w:val="00F35A4B"/>
    <w:rsid w:val="00F3645C"/>
    <w:rsid w:val="00F364D3"/>
    <w:rsid w:val="00F3674B"/>
    <w:rsid w:val="00F36EDF"/>
    <w:rsid w:val="00F37391"/>
    <w:rsid w:val="00F37393"/>
    <w:rsid w:val="00F37A4F"/>
    <w:rsid w:val="00F37FDE"/>
    <w:rsid w:val="00F4002A"/>
    <w:rsid w:val="00F404EC"/>
    <w:rsid w:val="00F40AF5"/>
    <w:rsid w:val="00F41D7D"/>
    <w:rsid w:val="00F42B40"/>
    <w:rsid w:val="00F439C5"/>
    <w:rsid w:val="00F449DF"/>
    <w:rsid w:val="00F44F4F"/>
    <w:rsid w:val="00F454DE"/>
    <w:rsid w:val="00F45644"/>
    <w:rsid w:val="00F4712F"/>
    <w:rsid w:val="00F4743D"/>
    <w:rsid w:val="00F478F8"/>
    <w:rsid w:val="00F47C92"/>
    <w:rsid w:val="00F525C5"/>
    <w:rsid w:val="00F52A8C"/>
    <w:rsid w:val="00F536AE"/>
    <w:rsid w:val="00F539A0"/>
    <w:rsid w:val="00F544B2"/>
    <w:rsid w:val="00F545CA"/>
    <w:rsid w:val="00F54719"/>
    <w:rsid w:val="00F54DDC"/>
    <w:rsid w:val="00F5705E"/>
    <w:rsid w:val="00F57127"/>
    <w:rsid w:val="00F573FC"/>
    <w:rsid w:val="00F5768C"/>
    <w:rsid w:val="00F57787"/>
    <w:rsid w:val="00F60DC0"/>
    <w:rsid w:val="00F618FC"/>
    <w:rsid w:val="00F620D0"/>
    <w:rsid w:val="00F622DE"/>
    <w:rsid w:val="00F62C4E"/>
    <w:rsid w:val="00F635CB"/>
    <w:rsid w:val="00F63696"/>
    <w:rsid w:val="00F64BCD"/>
    <w:rsid w:val="00F6774B"/>
    <w:rsid w:val="00F70244"/>
    <w:rsid w:val="00F702F4"/>
    <w:rsid w:val="00F705D3"/>
    <w:rsid w:val="00F70634"/>
    <w:rsid w:val="00F707E6"/>
    <w:rsid w:val="00F728AD"/>
    <w:rsid w:val="00F73405"/>
    <w:rsid w:val="00F734FF"/>
    <w:rsid w:val="00F73D04"/>
    <w:rsid w:val="00F74F65"/>
    <w:rsid w:val="00F75A5B"/>
    <w:rsid w:val="00F764A4"/>
    <w:rsid w:val="00F77F5E"/>
    <w:rsid w:val="00F8067C"/>
    <w:rsid w:val="00F80D93"/>
    <w:rsid w:val="00F81012"/>
    <w:rsid w:val="00F8152F"/>
    <w:rsid w:val="00F81A48"/>
    <w:rsid w:val="00F820D9"/>
    <w:rsid w:val="00F82937"/>
    <w:rsid w:val="00F82947"/>
    <w:rsid w:val="00F850CE"/>
    <w:rsid w:val="00F86090"/>
    <w:rsid w:val="00F8618F"/>
    <w:rsid w:val="00F8729D"/>
    <w:rsid w:val="00F90345"/>
    <w:rsid w:val="00F9156A"/>
    <w:rsid w:val="00F91E07"/>
    <w:rsid w:val="00F93628"/>
    <w:rsid w:val="00F93765"/>
    <w:rsid w:val="00F943F8"/>
    <w:rsid w:val="00F9463A"/>
    <w:rsid w:val="00F94B4D"/>
    <w:rsid w:val="00F94F79"/>
    <w:rsid w:val="00F95518"/>
    <w:rsid w:val="00F9597F"/>
    <w:rsid w:val="00F9658E"/>
    <w:rsid w:val="00F96A9E"/>
    <w:rsid w:val="00F971D3"/>
    <w:rsid w:val="00F979CE"/>
    <w:rsid w:val="00F97ABA"/>
    <w:rsid w:val="00FA04C2"/>
    <w:rsid w:val="00FA0894"/>
    <w:rsid w:val="00FA0C01"/>
    <w:rsid w:val="00FA11AB"/>
    <w:rsid w:val="00FA152B"/>
    <w:rsid w:val="00FA22C7"/>
    <w:rsid w:val="00FA2BE3"/>
    <w:rsid w:val="00FA2BFA"/>
    <w:rsid w:val="00FA3640"/>
    <w:rsid w:val="00FA3DC2"/>
    <w:rsid w:val="00FA4408"/>
    <w:rsid w:val="00FA4A2D"/>
    <w:rsid w:val="00FA4C4B"/>
    <w:rsid w:val="00FA52CA"/>
    <w:rsid w:val="00FA6146"/>
    <w:rsid w:val="00FA66D0"/>
    <w:rsid w:val="00FA6D8E"/>
    <w:rsid w:val="00FA7047"/>
    <w:rsid w:val="00FB0347"/>
    <w:rsid w:val="00FB0537"/>
    <w:rsid w:val="00FB0CD8"/>
    <w:rsid w:val="00FB117B"/>
    <w:rsid w:val="00FB12C8"/>
    <w:rsid w:val="00FB131A"/>
    <w:rsid w:val="00FB13A9"/>
    <w:rsid w:val="00FB2271"/>
    <w:rsid w:val="00FB262A"/>
    <w:rsid w:val="00FB2730"/>
    <w:rsid w:val="00FB37D8"/>
    <w:rsid w:val="00FB3899"/>
    <w:rsid w:val="00FB3D2E"/>
    <w:rsid w:val="00FB46D9"/>
    <w:rsid w:val="00FB48B0"/>
    <w:rsid w:val="00FB5999"/>
    <w:rsid w:val="00FB7D2F"/>
    <w:rsid w:val="00FC001C"/>
    <w:rsid w:val="00FC1D3E"/>
    <w:rsid w:val="00FC232A"/>
    <w:rsid w:val="00FC3178"/>
    <w:rsid w:val="00FC37A8"/>
    <w:rsid w:val="00FC3A9D"/>
    <w:rsid w:val="00FC518E"/>
    <w:rsid w:val="00FC59E0"/>
    <w:rsid w:val="00FC6563"/>
    <w:rsid w:val="00FC7AE5"/>
    <w:rsid w:val="00FC7CBB"/>
    <w:rsid w:val="00FD04E4"/>
    <w:rsid w:val="00FD07C6"/>
    <w:rsid w:val="00FD0997"/>
    <w:rsid w:val="00FD1493"/>
    <w:rsid w:val="00FD1522"/>
    <w:rsid w:val="00FD15AA"/>
    <w:rsid w:val="00FD2A3B"/>
    <w:rsid w:val="00FD3484"/>
    <w:rsid w:val="00FD3B6F"/>
    <w:rsid w:val="00FD48E3"/>
    <w:rsid w:val="00FD6776"/>
    <w:rsid w:val="00FD790E"/>
    <w:rsid w:val="00FE06E4"/>
    <w:rsid w:val="00FE0E7E"/>
    <w:rsid w:val="00FE1195"/>
    <w:rsid w:val="00FE1406"/>
    <w:rsid w:val="00FE18BF"/>
    <w:rsid w:val="00FE197E"/>
    <w:rsid w:val="00FE1E62"/>
    <w:rsid w:val="00FE2758"/>
    <w:rsid w:val="00FE3CD2"/>
    <w:rsid w:val="00FE3DCF"/>
    <w:rsid w:val="00FE4FB5"/>
    <w:rsid w:val="00FE57AB"/>
    <w:rsid w:val="00FE60BC"/>
    <w:rsid w:val="00FE63A1"/>
    <w:rsid w:val="00FE6B3E"/>
    <w:rsid w:val="00FE76D6"/>
    <w:rsid w:val="00FE7FC3"/>
    <w:rsid w:val="00FF0336"/>
    <w:rsid w:val="00FF1646"/>
    <w:rsid w:val="00FF261B"/>
    <w:rsid w:val="00FF31EA"/>
    <w:rsid w:val="00FF32A9"/>
    <w:rsid w:val="00FF36CE"/>
    <w:rsid w:val="00FF3AD5"/>
    <w:rsid w:val="00FF3C02"/>
    <w:rsid w:val="00FF3E27"/>
    <w:rsid w:val="00FF4217"/>
    <w:rsid w:val="00FF4776"/>
    <w:rsid w:val="00FF5BAC"/>
    <w:rsid w:val="00FF5F5B"/>
    <w:rsid w:val="00FF6375"/>
    <w:rsid w:val="00FF6C99"/>
    <w:rsid w:val="00FF7A4B"/>
    <w:rsid w:val="010435DA"/>
    <w:rsid w:val="0118EB6E"/>
    <w:rsid w:val="011C2F47"/>
    <w:rsid w:val="015F2265"/>
    <w:rsid w:val="01629188"/>
    <w:rsid w:val="01663D88"/>
    <w:rsid w:val="016A3F9F"/>
    <w:rsid w:val="016FF0AA"/>
    <w:rsid w:val="0174267A"/>
    <w:rsid w:val="018C42DA"/>
    <w:rsid w:val="018C52B8"/>
    <w:rsid w:val="01EFB676"/>
    <w:rsid w:val="02166C81"/>
    <w:rsid w:val="021E5F29"/>
    <w:rsid w:val="02648061"/>
    <w:rsid w:val="0280E991"/>
    <w:rsid w:val="0283DEE9"/>
    <w:rsid w:val="02DA5E48"/>
    <w:rsid w:val="02EF2199"/>
    <w:rsid w:val="030EFD5D"/>
    <w:rsid w:val="032E0097"/>
    <w:rsid w:val="03378A8A"/>
    <w:rsid w:val="034CE621"/>
    <w:rsid w:val="035493BB"/>
    <w:rsid w:val="036B6A07"/>
    <w:rsid w:val="036F4FAF"/>
    <w:rsid w:val="03704D16"/>
    <w:rsid w:val="03723640"/>
    <w:rsid w:val="037C0A6C"/>
    <w:rsid w:val="038156F5"/>
    <w:rsid w:val="039C77CA"/>
    <w:rsid w:val="03C84CD1"/>
    <w:rsid w:val="03E4E76D"/>
    <w:rsid w:val="04380D5E"/>
    <w:rsid w:val="04438A03"/>
    <w:rsid w:val="0445A13B"/>
    <w:rsid w:val="044C905B"/>
    <w:rsid w:val="04575BDE"/>
    <w:rsid w:val="04BD349B"/>
    <w:rsid w:val="04C43AB1"/>
    <w:rsid w:val="052C0172"/>
    <w:rsid w:val="052E6A9F"/>
    <w:rsid w:val="0539F9CF"/>
    <w:rsid w:val="053B7791"/>
    <w:rsid w:val="0570D99D"/>
    <w:rsid w:val="0573618E"/>
    <w:rsid w:val="0589F105"/>
    <w:rsid w:val="058C164D"/>
    <w:rsid w:val="058E883A"/>
    <w:rsid w:val="05AD6C02"/>
    <w:rsid w:val="05DFBD0D"/>
    <w:rsid w:val="05FB9549"/>
    <w:rsid w:val="06010D17"/>
    <w:rsid w:val="06236387"/>
    <w:rsid w:val="0631D4D2"/>
    <w:rsid w:val="06493D7A"/>
    <w:rsid w:val="0649689D"/>
    <w:rsid w:val="064D8BEA"/>
    <w:rsid w:val="066FCFC2"/>
    <w:rsid w:val="0694EE73"/>
    <w:rsid w:val="069E93C2"/>
    <w:rsid w:val="06A7A45A"/>
    <w:rsid w:val="06BB8FDF"/>
    <w:rsid w:val="06FA1F74"/>
    <w:rsid w:val="0711B017"/>
    <w:rsid w:val="07170D0E"/>
    <w:rsid w:val="071FA27D"/>
    <w:rsid w:val="073E67ED"/>
    <w:rsid w:val="0750D5C8"/>
    <w:rsid w:val="075F9F3B"/>
    <w:rsid w:val="0788E165"/>
    <w:rsid w:val="078D8CFC"/>
    <w:rsid w:val="079650CE"/>
    <w:rsid w:val="07BB62AA"/>
    <w:rsid w:val="07C911AC"/>
    <w:rsid w:val="07EDFB38"/>
    <w:rsid w:val="08142D35"/>
    <w:rsid w:val="081EFF0A"/>
    <w:rsid w:val="0831AD39"/>
    <w:rsid w:val="084330B1"/>
    <w:rsid w:val="087D6D56"/>
    <w:rsid w:val="087DAF13"/>
    <w:rsid w:val="08875462"/>
    <w:rsid w:val="0891CF5B"/>
    <w:rsid w:val="089533F2"/>
    <w:rsid w:val="08A4A139"/>
    <w:rsid w:val="08CC7BDF"/>
    <w:rsid w:val="0933B617"/>
    <w:rsid w:val="0999BFE1"/>
    <w:rsid w:val="09AAE76B"/>
    <w:rsid w:val="09AD7D1E"/>
    <w:rsid w:val="09DCD5F6"/>
    <w:rsid w:val="09F186D3"/>
    <w:rsid w:val="09FCEDD5"/>
    <w:rsid w:val="0A3B8474"/>
    <w:rsid w:val="0A5413F7"/>
    <w:rsid w:val="0A63E68F"/>
    <w:rsid w:val="0AAC0FFC"/>
    <w:rsid w:val="0AB7A315"/>
    <w:rsid w:val="0AEF4F37"/>
    <w:rsid w:val="0AFD39F0"/>
    <w:rsid w:val="0B06DF3F"/>
    <w:rsid w:val="0B31207B"/>
    <w:rsid w:val="0B65F3FC"/>
    <w:rsid w:val="0B6E4D0D"/>
    <w:rsid w:val="0B734D34"/>
    <w:rsid w:val="0BCD6C31"/>
    <w:rsid w:val="0C18893E"/>
    <w:rsid w:val="0C31A703"/>
    <w:rsid w:val="0C7EE6D0"/>
    <w:rsid w:val="0C8D1790"/>
    <w:rsid w:val="0CC1F86D"/>
    <w:rsid w:val="0D1C2642"/>
    <w:rsid w:val="0D6F5818"/>
    <w:rsid w:val="0D76DFFC"/>
    <w:rsid w:val="0DBEC962"/>
    <w:rsid w:val="0DE8D46D"/>
    <w:rsid w:val="0E4EC6C2"/>
    <w:rsid w:val="0EE205CE"/>
    <w:rsid w:val="0EF2988F"/>
    <w:rsid w:val="0EF8FC6C"/>
    <w:rsid w:val="0F19A1C4"/>
    <w:rsid w:val="0F795E44"/>
    <w:rsid w:val="0FB40AC8"/>
    <w:rsid w:val="0FC2AB51"/>
    <w:rsid w:val="0FC941AE"/>
    <w:rsid w:val="0FD7CBA2"/>
    <w:rsid w:val="1004DFB9"/>
    <w:rsid w:val="10122935"/>
    <w:rsid w:val="105D065E"/>
    <w:rsid w:val="10675EAE"/>
    <w:rsid w:val="10683FA6"/>
    <w:rsid w:val="10810B74"/>
    <w:rsid w:val="10C61584"/>
    <w:rsid w:val="10D3347D"/>
    <w:rsid w:val="10E4727D"/>
    <w:rsid w:val="11270C87"/>
    <w:rsid w:val="11336715"/>
    <w:rsid w:val="113EA052"/>
    <w:rsid w:val="114589C8"/>
    <w:rsid w:val="116C8F5B"/>
    <w:rsid w:val="1192AE46"/>
    <w:rsid w:val="11D0D4CA"/>
    <w:rsid w:val="11F81ECD"/>
    <w:rsid w:val="126253AC"/>
    <w:rsid w:val="126E1102"/>
    <w:rsid w:val="128551DA"/>
    <w:rsid w:val="1298A0F2"/>
    <w:rsid w:val="136AB11D"/>
    <w:rsid w:val="138E1812"/>
    <w:rsid w:val="1395E407"/>
    <w:rsid w:val="13A48AA2"/>
    <w:rsid w:val="13D1B6C2"/>
    <w:rsid w:val="13F09EDA"/>
    <w:rsid w:val="14115C67"/>
    <w:rsid w:val="14187CD2"/>
    <w:rsid w:val="14741E79"/>
    <w:rsid w:val="14926866"/>
    <w:rsid w:val="14BB9212"/>
    <w:rsid w:val="14FD93A9"/>
    <w:rsid w:val="151169C9"/>
    <w:rsid w:val="153A6275"/>
    <w:rsid w:val="158DDB76"/>
    <w:rsid w:val="1595D299"/>
    <w:rsid w:val="15C5C573"/>
    <w:rsid w:val="15D4332B"/>
    <w:rsid w:val="15E6B0C9"/>
    <w:rsid w:val="15E7D67A"/>
    <w:rsid w:val="15E83C8E"/>
    <w:rsid w:val="163109E4"/>
    <w:rsid w:val="1640C60F"/>
    <w:rsid w:val="16423C7B"/>
    <w:rsid w:val="164C4EBA"/>
    <w:rsid w:val="165B4B20"/>
    <w:rsid w:val="168E1D80"/>
    <w:rsid w:val="16AA874A"/>
    <w:rsid w:val="16D76A8D"/>
    <w:rsid w:val="16F5FA57"/>
    <w:rsid w:val="1701B15E"/>
    <w:rsid w:val="170A8F2D"/>
    <w:rsid w:val="171D2A69"/>
    <w:rsid w:val="172404B0"/>
    <w:rsid w:val="17322562"/>
    <w:rsid w:val="175D351E"/>
    <w:rsid w:val="1761191D"/>
    <w:rsid w:val="17E0FBDE"/>
    <w:rsid w:val="17F2D85E"/>
    <w:rsid w:val="180F2FC0"/>
    <w:rsid w:val="1830C122"/>
    <w:rsid w:val="1884111E"/>
    <w:rsid w:val="1894AE99"/>
    <w:rsid w:val="18DA15D4"/>
    <w:rsid w:val="18E5D32A"/>
    <w:rsid w:val="18F5AFED"/>
    <w:rsid w:val="1919FA76"/>
    <w:rsid w:val="191F1295"/>
    <w:rsid w:val="19316354"/>
    <w:rsid w:val="194B0B95"/>
    <w:rsid w:val="195A6D81"/>
    <w:rsid w:val="198642B6"/>
    <w:rsid w:val="19E4A81B"/>
    <w:rsid w:val="19F0DB8A"/>
    <w:rsid w:val="1A0E73D7"/>
    <w:rsid w:val="1A15FBBB"/>
    <w:rsid w:val="1A1F6D45"/>
    <w:rsid w:val="1A352867"/>
    <w:rsid w:val="1A4205C7"/>
    <w:rsid w:val="1A4F4779"/>
    <w:rsid w:val="1A647E5F"/>
    <w:rsid w:val="1A6B2C0A"/>
    <w:rsid w:val="1A79FAB2"/>
    <w:rsid w:val="1A981ABA"/>
    <w:rsid w:val="1AB3BFB9"/>
    <w:rsid w:val="1B2FE383"/>
    <w:rsid w:val="1B44C21A"/>
    <w:rsid w:val="1B64F33A"/>
    <w:rsid w:val="1B68290F"/>
    <w:rsid w:val="1B8B9004"/>
    <w:rsid w:val="1B95A4CA"/>
    <w:rsid w:val="1BA60C33"/>
    <w:rsid w:val="1BACDF81"/>
    <w:rsid w:val="1BAD4231"/>
    <w:rsid w:val="1BD0841F"/>
    <w:rsid w:val="1C07993B"/>
    <w:rsid w:val="1C2F4EA6"/>
    <w:rsid w:val="1C509C9D"/>
    <w:rsid w:val="1C798DAC"/>
    <w:rsid w:val="1CEE62E7"/>
    <w:rsid w:val="1CF24B4B"/>
    <w:rsid w:val="1CF80836"/>
    <w:rsid w:val="1CFC62E5"/>
    <w:rsid w:val="1D0B036E"/>
    <w:rsid w:val="1D3C0B18"/>
    <w:rsid w:val="1DA34852"/>
    <w:rsid w:val="1DA5D214"/>
    <w:rsid w:val="1DC79C0D"/>
    <w:rsid w:val="1DDC5E4F"/>
    <w:rsid w:val="1DE72A47"/>
    <w:rsid w:val="1E428FDC"/>
    <w:rsid w:val="1E50A209"/>
    <w:rsid w:val="1E644558"/>
    <w:rsid w:val="1E7D9F8B"/>
    <w:rsid w:val="1E8393D8"/>
    <w:rsid w:val="1E87B725"/>
    <w:rsid w:val="1E9F24AD"/>
    <w:rsid w:val="1EB0915A"/>
    <w:rsid w:val="1EC2967A"/>
    <w:rsid w:val="1EC563DD"/>
    <w:rsid w:val="1EC90292"/>
    <w:rsid w:val="1EDD8EDC"/>
    <w:rsid w:val="1EF73DBE"/>
    <w:rsid w:val="1F2DFD82"/>
    <w:rsid w:val="1F7FA8F8"/>
    <w:rsid w:val="1FA39D78"/>
    <w:rsid w:val="1FACA67A"/>
    <w:rsid w:val="1FB3FB8D"/>
    <w:rsid w:val="1FCB5562"/>
    <w:rsid w:val="1FD9A3FC"/>
    <w:rsid w:val="1FFB4819"/>
    <w:rsid w:val="2006A17E"/>
    <w:rsid w:val="201BA593"/>
    <w:rsid w:val="20216BD3"/>
    <w:rsid w:val="2022A2E2"/>
    <w:rsid w:val="20349829"/>
    <w:rsid w:val="203F4A31"/>
    <w:rsid w:val="20535B26"/>
    <w:rsid w:val="2091BD51"/>
    <w:rsid w:val="2098D132"/>
    <w:rsid w:val="209C2048"/>
    <w:rsid w:val="20B4AADF"/>
    <w:rsid w:val="20CFA394"/>
    <w:rsid w:val="20FAA7C9"/>
    <w:rsid w:val="213CB0A3"/>
    <w:rsid w:val="213CB517"/>
    <w:rsid w:val="21A0604A"/>
    <w:rsid w:val="21A58DA4"/>
    <w:rsid w:val="21B052B7"/>
    <w:rsid w:val="21B3FDEC"/>
    <w:rsid w:val="21D4F1C1"/>
    <w:rsid w:val="21D6ECAD"/>
    <w:rsid w:val="21D8B406"/>
    <w:rsid w:val="21F4809E"/>
    <w:rsid w:val="21FFC6E2"/>
    <w:rsid w:val="220B3F42"/>
    <w:rsid w:val="22192115"/>
    <w:rsid w:val="2242603F"/>
    <w:rsid w:val="22732A43"/>
    <w:rsid w:val="228436A3"/>
    <w:rsid w:val="2352E1AE"/>
    <w:rsid w:val="23ABFAC7"/>
    <w:rsid w:val="23B69848"/>
    <w:rsid w:val="241FC2AA"/>
    <w:rsid w:val="241FF57B"/>
    <w:rsid w:val="243446AD"/>
    <w:rsid w:val="2488E9BB"/>
    <w:rsid w:val="2495D1A7"/>
    <w:rsid w:val="24CC30CE"/>
    <w:rsid w:val="24D9FB2F"/>
    <w:rsid w:val="251D4C73"/>
    <w:rsid w:val="26943563"/>
    <w:rsid w:val="26A2D5EC"/>
    <w:rsid w:val="26B0A502"/>
    <w:rsid w:val="26C177FF"/>
    <w:rsid w:val="26D92C52"/>
    <w:rsid w:val="26DEC4D6"/>
    <w:rsid w:val="27042603"/>
    <w:rsid w:val="27189E33"/>
    <w:rsid w:val="274C911D"/>
    <w:rsid w:val="279D7C2D"/>
    <w:rsid w:val="27D85E91"/>
    <w:rsid w:val="281ECAED"/>
    <w:rsid w:val="282232DB"/>
    <w:rsid w:val="28291558"/>
    <w:rsid w:val="282FB59F"/>
    <w:rsid w:val="283A0387"/>
    <w:rsid w:val="28410EC5"/>
    <w:rsid w:val="28D3B27C"/>
    <w:rsid w:val="28D479DB"/>
    <w:rsid w:val="28F504CD"/>
    <w:rsid w:val="28FA1BB3"/>
    <w:rsid w:val="28FF8209"/>
    <w:rsid w:val="294150CF"/>
    <w:rsid w:val="2A0DA5E6"/>
    <w:rsid w:val="2A0DB128"/>
    <w:rsid w:val="2AA90EE5"/>
    <w:rsid w:val="2AB41FBD"/>
    <w:rsid w:val="2AB7F695"/>
    <w:rsid w:val="2AC54FFC"/>
    <w:rsid w:val="2ACC192A"/>
    <w:rsid w:val="2B0A0DE5"/>
    <w:rsid w:val="2B6DA6CE"/>
    <w:rsid w:val="2B726363"/>
    <w:rsid w:val="2BF88EFB"/>
    <w:rsid w:val="2C0DB11E"/>
    <w:rsid w:val="2C1E91E6"/>
    <w:rsid w:val="2C8E0384"/>
    <w:rsid w:val="2C97DB6A"/>
    <w:rsid w:val="2CB9A2A3"/>
    <w:rsid w:val="2CC80115"/>
    <w:rsid w:val="2CE12877"/>
    <w:rsid w:val="2D3E2F6A"/>
    <w:rsid w:val="2D595206"/>
    <w:rsid w:val="2D63FDB0"/>
    <w:rsid w:val="2D9160D4"/>
    <w:rsid w:val="2D9D54E8"/>
    <w:rsid w:val="2DA9E626"/>
    <w:rsid w:val="2DD3626B"/>
    <w:rsid w:val="2DDA156E"/>
    <w:rsid w:val="2E02EFA3"/>
    <w:rsid w:val="2E0D1712"/>
    <w:rsid w:val="2E36E3E4"/>
    <w:rsid w:val="2E64A55C"/>
    <w:rsid w:val="2E76F86A"/>
    <w:rsid w:val="2E9EAFD0"/>
    <w:rsid w:val="2EA92D0C"/>
    <w:rsid w:val="2EB3B6A9"/>
    <w:rsid w:val="2EC23F07"/>
    <w:rsid w:val="2F10A441"/>
    <w:rsid w:val="2F115A62"/>
    <w:rsid w:val="2F14A978"/>
    <w:rsid w:val="2F28D07F"/>
    <w:rsid w:val="2F3E7EE9"/>
    <w:rsid w:val="2F62AE93"/>
    <w:rsid w:val="2F6E9563"/>
    <w:rsid w:val="2FE710F2"/>
    <w:rsid w:val="2FEE6605"/>
    <w:rsid w:val="2FFCC7E6"/>
    <w:rsid w:val="300524B5"/>
    <w:rsid w:val="3007A444"/>
    <w:rsid w:val="3014F593"/>
    <w:rsid w:val="30413EC7"/>
    <w:rsid w:val="304FAC7F"/>
    <w:rsid w:val="30587467"/>
    <w:rsid w:val="306E0978"/>
    <w:rsid w:val="308B23E3"/>
    <w:rsid w:val="30A753A7"/>
    <w:rsid w:val="30C8F603"/>
    <w:rsid w:val="30CDD821"/>
    <w:rsid w:val="30E030BA"/>
    <w:rsid w:val="314EF365"/>
    <w:rsid w:val="3176E77E"/>
    <w:rsid w:val="3197836B"/>
    <w:rsid w:val="319FB20C"/>
    <w:rsid w:val="31B69D6B"/>
    <w:rsid w:val="32066D3D"/>
    <w:rsid w:val="3217ED82"/>
    <w:rsid w:val="322541D7"/>
    <w:rsid w:val="32279262"/>
    <w:rsid w:val="322FE6EF"/>
    <w:rsid w:val="3253AD46"/>
    <w:rsid w:val="3259B2AB"/>
    <w:rsid w:val="326BB7CB"/>
    <w:rsid w:val="32B6A307"/>
    <w:rsid w:val="332FA64B"/>
    <w:rsid w:val="33488808"/>
    <w:rsid w:val="335C228A"/>
    <w:rsid w:val="3362A3B3"/>
    <w:rsid w:val="336343FC"/>
    <w:rsid w:val="3386B5C9"/>
    <w:rsid w:val="338D4C26"/>
    <w:rsid w:val="3390417E"/>
    <w:rsid w:val="33E70ABC"/>
    <w:rsid w:val="34368884"/>
    <w:rsid w:val="344747DD"/>
    <w:rsid w:val="34A54B2F"/>
    <w:rsid w:val="34BA4F44"/>
    <w:rsid w:val="34BEA562"/>
    <w:rsid w:val="34E4AAE7"/>
    <w:rsid w:val="356E0D90"/>
    <w:rsid w:val="356E4BFE"/>
    <w:rsid w:val="3574D633"/>
    <w:rsid w:val="35818F42"/>
    <w:rsid w:val="359B50E8"/>
    <w:rsid w:val="35B69058"/>
    <w:rsid w:val="35BDB977"/>
    <w:rsid w:val="35EAB6F9"/>
    <w:rsid w:val="3618AF96"/>
    <w:rsid w:val="363D5CEA"/>
    <w:rsid w:val="363F3F39"/>
    <w:rsid w:val="36613459"/>
    <w:rsid w:val="3688DCC0"/>
    <w:rsid w:val="3689A8EC"/>
    <w:rsid w:val="36CE9FDB"/>
    <w:rsid w:val="36DBD21A"/>
    <w:rsid w:val="36E8436D"/>
    <w:rsid w:val="36EE212C"/>
    <w:rsid w:val="370589B9"/>
    <w:rsid w:val="37119857"/>
    <w:rsid w:val="3713C99B"/>
    <w:rsid w:val="37384E1A"/>
    <w:rsid w:val="373D9F70"/>
    <w:rsid w:val="37800834"/>
    <w:rsid w:val="3782C8B4"/>
    <w:rsid w:val="37C48DDD"/>
    <w:rsid w:val="37E740F4"/>
    <w:rsid w:val="383E3645"/>
    <w:rsid w:val="385EF89A"/>
    <w:rsid w:val="38A96292"/>
    <w:rsid w:val="38B3AC83"/>
    <w:rsid w:val="38B42E0D"/>
    <w:rsid w:val="38E11F72"/>
    <w:rsid w:val="38F8E60E"/>
    <w:rsid w:val="38F94BB0"/>
    <w:rsid w:val="39012D45"/>
    <w:rsid w:val="392C1E5C"/>
    <w:rsid w:val="392FA216"/>
    <w:rsid w:val="395C9F98"/>
    <w:rsid w:val="396B976C"/>
    <w:rsid w:val="3982EEA1"/>
    <w:rsid w:val="3991C570"/>
    <w:rsid w:val="39ABE0F2"/>
    <w:rsid w:val="39BE5551"/>
    <w:rsid w:val="39C117D8"/>
    <w:rsid w:val="3A467C1C"/>
    <w:rsid w:val="3A554F24"/>
    <w:rsid w:val="3A5AE9E5"/>
    <w:rsid w:val="3A87F629"/>
    <w:rsid w:val="3A89A2B6"/>
    <w:rsid w:val="3A9751B8"/>
    <w:rsid w:val="3AD9534F"/>
    <w:rsid w:val="3AD9B8F1"/>
    <w:rsid w:val="3AE860B9"/>
    <w:rsid w:val="3B06569E"/>
    <w:rsid w:val="3B47E329"/>
    <w:rsid w:val="3B5D4E3C"/>
    <w:rsid w:val="3B60B177"/>
    <w:rsid w:val="3B61A887"/>
    <w:rsid w:val="3B625B7F"/>
    <w:rsid w:val="3B7416AE"/>
    <w:rsid w:val="3B8F2F8B"/>
    <w:rsid w:val="3BAA3A9A"/>
    <w:rsid w:val="3BED60DB"/>
    <w:rsid w:val="3C1B0BBB"/>
    <w:rsid w:val="3C63799A"/>
    <w:rsid w:val="3C67117A"/>
    <w:rsid w:val="3CB067AC"/>
    <w:rsid w:val="3CCC1527"/>
    <w:rsid w:val="3CDD652E"/>
    <w:rsid w:val="3CF7857E"/>
    <w:rsid w:val="3D03F5D5"/>
    <w:rsid w:val="3D2F690F"/>
    <w:rsid w:val="3D36BE22"/>
    <w:rsid w:val="3D48C342"/>
    <w:rsid w:val="3D800B2F"/>
    <w:rsid w:val="3D8BFB99"/>
    <w:rsid w:val="3D9469D9"/>
    <w:rsid w:val="3DAD66B6"/>
    <w:rsid w:val="3DB32FCF"/>
    <w:rsid w:val="3DB88679"/>
    <w:rsid w:val="3E1F2FF3"/>
    <w:rsid w:val="3E50D5B9"/>
    <w:rsid w:val="3E706E07"/>
    <w:rsid w:val="3E834291"/>
    <w:rsid w:val="3EC83980"/>
    <w:rsid w:val="3EFEF588"/>
    <w:rsid w:val="3F4087E0"/>
    <w:rsid w:val="3F59AF42"/>
    <w:rsid w:val="3F6A900A"/>
    <w:rsid w:val="4066A52A"/>
    <w:rsid w:val="4091BAE6"/>
    <w:rsid w:val="409F4DDD"/>
    <w:rsid w:val="40D8999B"/>
    <w:rsid w:val="40E444CC"/>
    <w:rsid w:val="41119628"/>
    <w:rsid w:val="4117369B"/>
    <w:rsid w:val="4151E31F"/>
    <w:rsid w:val="4154B4D0"/>
    <w:rsid w:val="415C605B"/>
    <w:rsid w:val="416F9068"/>
    <w:rsid w:val="41970CDF"/>
    <w:rsid w:val="41A2853F"/>
    <w:rsid w:val="41B3A602"/>
    <w:rsid w:val="41F13AB4"/>
    <w:rsid w:val="421E0565"/>
    <w:rsid w:val="425FCA8E"/>
    <w:rsid w:val="428DA040"/>
    <w:rsid w:val="42941D23"/>
    <w:rsid w:val="4297B48B"/>
    <w:rsid w:val="42F10D7F"/>
    <w:rsid w:val="43023A97"/>
    <w:rsid w:val="436E66AE"/>
    <w:rsid w:val="43AC7041"/>
    <w:rsid w:val="43DC7E45"/>
    <w:rsid w:val="4413DA18"/>
    <w:rsid w:val="4443F57A"/>
    <w:rsid w:val="445B0B41"/>
    <w:rsid w:val="447F9385"/>
    <w:rsid w:val="44821E36"/>
    <w:rsid w:val="4488EC69"/>
    <w:rsid w:val="449B4235"/>
    <w:rsid w:val="44A9105C"/>
    <w:rsid w:val="44C1C7ED"/>
    <w:rsid w:val="45328E69"/>
    <w:rsid w:val="4547927E"/>
    <w:rsid w:val="457EDA6B"/>
    <w:rsid w:val="458B2EA8"/>
    <w:rsid w:val="458CC2A1"/>
    <w:rsid w:val="45A36749"/>
    <w:rsid w:val="45C82778"/>
    <w:rsid w:val="45E352AB"/>
    <w:rsid w:val="46015CF8"/>
    <w:rsid w:val="4607C8AA"/>
    <w:rsid w:val="464AC9E0"/>
    <w:rsid w:val="464F7A13"/>
    <w:rsid w:val="4682449E"/>
    <w:rsid w:val="468999B1"/>
    <w:rsid w:val="469B9ED1"/>
    <w:rsid w:val="46A1931E"/>
    <w:rsid w:val="46A4F7B5"/>
    <w:rsid w:val="46DE1D23"/>
    <w:rsid w:val="46F457C4"/>
    <w:rsid w:val="472A49CB"/>
    <w:rsid w:val="4786DCC6"/>
    <w:rsid w:val="47A1CB8B"/>
    <w:rsid w:val="47AAEDC6"/>
    <w:rsid w:val="47CB99B2"/>
    <w:rsid w:val="481B150F"/>
    <w:rsid w:val="485D72C4"/>
    <w:rsid w:val="485ECF9C"/>
    <w:rsid w:val="48637095"/>
    <w:rsid w:val="4870ECC6"/>
    <w:rsid w:val="48AC8AD1"/>
    <w:rsid w:val="48DF306B"/>
    <w:rsid w:val="490FDEB9"/>
    <w:rsid w:val="4933B628"/>
    <w:rsid w:val="497456F9"/>
    <w:rsid w:val="4979FCBF"/>
    <w:rsid w:val="497ED435"/>
    <w:rsid w:val="499073B3"/>
    <w:rsid w:val="49ACFFAC"/>
    <w:rsid w:val="49DD21F8"/>
    <w:rsid w:val="49FB8250"/>
    <w:rsid w:val="4A05CCBB"/>
    <w:rsid w:val="4A7311A9"/>
    <w:rsid w:val="4A81F6F1"/>
    <w:rsid w:val="4AAB96D1"/>
    <w:rsid w:val="4ABB805B"/>
    <w:rsid w:val="4AC40D2E"/>
    <w:rsid w:val="4B2C24D6"/>
    <w:rsid w:val="4BA92C8D"/>
    <w:rsid w:val="4BCEE976"/>
    <w:rsid w:val="4BE8AB1C"/>
    <w:rsid w:val="4C049C85"/>
    <w:rsid w:val="4C1FCB2D"/>
    <w:rsid w:val="4C471AD4"/>
    <w:rsid w:val="4C5DFA2C"/>
    <w:rsid w:val="4C622882"/>
    <w:rsid w:val="4C8C32CC"/>
    <w:rsid w:val="4C8C4494"/>
    <w:rsid w:val="4C9366D6"/>
    <w:rsid w:val="4C961571"/>
    <w:rsid w:val="4C96FC7B"/>
    <w:rsid w:val="4CA53925"/>
    <w:rsid w:val="4CCF100F"/>
    <w:rsid w:val="4D0607F3"/>
    <w:rsid w:val="4D8523A3"/>
    <w:rsid w:val="4D9AE41E"/>
    <w:rsid w:val="4DE3A01A"/>
    <w:rsid w:val="4DF0FEDE"/>
    <w:rsid w:val="4E164F96"/>
    <w:rsid w:val="4E1E6202"/>
    <w:rsid w:val="4E20F1B8"/>
    <w:rsid w:val="4E3B7F50"/>
    <w:rsid w:val="4E404038"/>
    <w:rsid w:val="4E5B5918"/>
    <w:rsid w:val="4E5F8EB8"/>
    <w:rsid w:val="4E785D06"/>
    <w:rsid w:val="4EA9BF83"/>
    <w:rsid w:val="4EDD752D"/>
    <w:rsid w:val="4EE7CD7D"/>
    <w:rsid w:val="4F196E1F"/>
    <w:rsid w:val="4F4FC2A6"/>
    <w:rsid w:val="4F671C38"/>
    <w:rsid w:val="4FA3F5BE"/>
    <w:rsid w:val="4FB8709B"/>
    <w:rsid w:val="4FBCF3EF"/>
    <w:rsid w:val="4FD203F2"/>
    <w:rsid w:val="4FD33B01"/>
    <w:rsid w:val="4FD95595"/>
    <w:rsid w:val="4FDD2BE0"/>
    <w:rsid w:val="4FECFCA7"/>
    <w:rsid w:val="4FF13CE7"/>
    <w:rsid w:val="4FF7A073"/>
    <w:rsid w:val="4FFEB2E3"/>
    <w:rsid w:val="500848EE"/>
    <w:rsid w:val="50195A53"/>
    <w:rsid w:val="502A8881"/>
    <w:rsid w:val="509CD1D7"/>
    <w:rsid w:val="50B613B7"/>
    <w:rsid w:val="50C4816F"/>
    <w:rsid w:val="50D9B855"/>
    <w:rsid w:val="50FDE583"/>
    <w:rsid w:val="5109785E"/>
    <w:rsid w:val="51257872"/>
    <w:rsid w:val="51363764"/>
    <w:rsid w:val="5136DB82"/>
    <w:rsid w:val="5159C774"/>
    <w:rsid w:val="51711E78"/>
    <w:rsid w:val="51FB4313"/>
    <w:rsid w:val="52101457"/>
    <w:rsid w:val="52439E99"/>
    <w:rsid w:val="52520C51"/>
    <w:rsid w:val="525A170B"/>
    <w:rsid w:val="5278C97A"/>
    <w:rsid w:val="52C73288"/>
    <w:rsid w:val="52E85F70"/>
    <w:rsid w:val="52FF4F56"/>
    <w:rsid w:val="5300FD9F"/>
    <w:rsid w:val="5321998C"/>
    <w:rsid w:val="5329AAE2"/>
    <w:rsid w:val="532BAAC8"/>
    <w:rsid w:val="5336F035"/>
    <w:rsid w:val="535A6FAD"/>
    <w:rsid w:val="53898970"/>
    <w:rsid w:val="53C29901"/>
    <w:rsid w:val="53D57485"/>
    <w:rsid w:val="53F63A71"/>
    <w:rsid w:val="5428BB0C"/>
    <w:rsid w:val="542B8AF6"/>
    <w:rsid w:val="5440917B"/>
    <w:rsid w:val="54A23761"/>
    <w:rsid w:val="54CF34E3"/>
    <w:rsid w:val="54DBB9EF"/>
    <w:rsid w:val="5507E035"/>
    <w:rsid w:val="551DB787"/>
    <w:rsid w:val="554E5D0E"/>
    <w:rsid w:val="555CE0E8"/>
    <w:rsid w:val="55636D2C"/>
    <w:rsid w:val="55669EF2"/>
    <w:rsid w:val="5571C403"/>
    <w:rsid w:val="557EA07D"/>
    <w:rsid w:val="559D9938"/>
    <w:rsid w:val="55ABC8B2"/>
    <w:rsid w:val="55B27E15"/>
    <w:rsid w:val="55BDCDD2"/>
    <w:rsid w:val="55C6467B"/>
    <w:rsid w:val="55D29F16"/>
    <w:rsid w:val="562607F7"/>
    <w:rsid w:val="5666D75F"/>
    <w:rsid w:val="566FF817"/>
    <w:rsid w:val="56706314"/>
    <w:rsid w:val="56856729"/>
    <w:rsid w:val="56A90BC7"/>
    <w:rsid w:val="56CB4F9F"/>
    <w:rsid w:val="56D496E6"/>
    <w:rsid w:val="56DF622D"/>
    <w:rsid w:val="56E1073D"/>
    <w:rsid w:val="570CDC72"/>
    <w:rsid w:val="5711C1B1"/>
    <w:rsid w:val="5742019D"/>
    <w:rsid w:val="57B1D223"/>
    <w:rsid w:val="57CE3E02"/>
    <w:rsid w:val="57D226B4"/>
    <w:rsid w:val="57F285EF"/>
    <w:rsid w:val="581E6A6B"/>
    <w:rsid w:val="582DF42F"/>
    <w:rsid w:val="58320DBA"/>
    <w:rsid w:val="5847EA92"/>
    <w:rsid w:val="58489C60"/>
    <w:rsid w:val="587954A4"/>
    <w:rsid w:val="58864909"/>
    <w:rsid w:val="58C1E852"/>
    <w:rsid w:val="58EB9AD9"/>
    <w:rsid w:val="58FBB2E7"/>
    <w:rsid w:val="59087A6B"/>
    <w:rsid w:val="591280A3"/>
    <w:rsid w:val="5927EFA4"/>
    <w:rsid w:val="59316364"/>
    <w:rsid w:val="595E1D29"/>
    <w:rsid w:val="59777984"/>
    <w:rsid w:val="5999F02D"/>
    <w:rsid w:val="599FBE9A"/>
    <w:rsid w:val="59B05252"/>
    <w:rsid w:val="59B93EAD"/>
    <w:rsid w:val="59C530E9"/>
    <w:rsid w:val="59EBE6F4"/>
    <w:rsid w:val="59F3EB31"/>
    <w:rsid w:val="5A1339B1"/>
    <w:rsid w:val="5A2DB100"/>
    <w:rsid w:val="5A41FD65"/>
    <w:rsid w:val="5A5ADE13"/>
    <w:rsid w:val="5A65645A"/>
    <w:rsid w:val="5AB13F84"/>
    <w:rsid w:val="5AC49C0C"/>
    <w:rsid w:val="5AFD20D2"/>
    <w:rsid w:val="5B21DA41"/>
    <w:rsid w:val="5B32C09E"/>
    <w:rsid w:val="5B369474"/>
    <w:rsid w:val="5B889855"/>
    <w:rsid w:val="5BA2B841"/>
    <w:rsid w:val="5BBC39AD"/>
    <w:rsid w:val="5BD1E562"/>
    <w:rsid w:val="5C144ECE"/>
    <w:rsid w:val="5C1D3DE3"/>
    <w:rsid w:val="5C333579"/>
    <w:rsid w:val="5C4B61B7"/>
    <w:rsid w:val="5C545F24"/>
    <w:rsid w:val="5C632853"/>
    <w:rsid w:val="5C69F181"/>
    <w:rsid w:val="5C6A7D66"/>
    <w:rsid w:val="5C6C8137"/>
    <w:rsid w:val="5C7CC537"/>
    <w:rsid w:val="5CCD17A1"/>
    <w:rsid w:val="5CE7BA3F"/>
    <w:rsid w:val="5D106B58"/>
    <w:rsid w:val="5D4D901D"/>
    <w:rsid w:val="5D69C44C"/>
    <w:rsid w:val="5D909AB0"/>
    <w:rsid w:val="5D9BC80D"/>
    <w:rsid w:val="5DB74E16"/>
    <w:rsid w:val="5DCA193F"/>
    <w:rsid w:val="5DE08845"/>
    <w:rsid w:val="5E1037EE"/>
    <w:rsid w:val="5E99F930"/>
    <w:rsid w:val="5EA1DAA2"/>
    <w:rsid w:val="5EA7A832"/>
    <w:rsid w:val="5EB97A81"/>
    <w:rsid w:val="5ED93F36"/>
    <w:rsid w:val="5F01D607"/>
    <w:rsid w:val="5F283D2C"/>
    <w:rsid w:val="5F31C8E1"/>
    <w:rsid w:val="5F472D3D"/>
    <w:rsid w:val="5F5C36AD"/>
    <w:rsid w:val="5F7C58A6"/>
    <w:rsid w:val="5F8DFB27"/>
    <w:rsid w:val="5FC375AB"/>
    <w:rsid w:val="5FECBABD"/>
    <w:rsid w:val="5FF05AF4"/>
    <w:rsid w:val="60050D69"/>
    <w:rsid w:val="600A4395"/>
    <w:rsid w:val="600F8AA5"/>
    <w:rsid w:val="602AB58A"/>
    <w:rsid w:val="610D6E60"/>
    <w:rsid w:val="611DDA4E"/>
    <w:rsid w:val="6120A3DA"/>
    <w:rsid w:val="6166F8F3"/>
    <w:rsid w:val="61C61E7D"/>
    <w:rsid w:val="61D84DF0"/>
    <w:rsid w:val="61DC5497"/>
    <w:rsid w:val="6213981D"/>
    <w:rsid w:val="62464F9E"/>
    <w:rsid w:val="624E20A9"/>
    <w:rsid w:val="6250D8BE"/>
    <w:rsid w:val="62660FA4"/>
    <w:rsid w:val="627E0911"/>
    <w:rsid w:val="629D24C0"/>
    <w:rsid w:val="62B550FE"/>
    <w:rsid w:val="62D1206A"/>
    <w:rsid w:val="62D9D768"/>
    <w:rsid w:val="63103D89"/>
    <w:rsid w:val="631B4D63"/>
    <w:rsid w:val="631C45D3"/>
    <w:rsid w:val="632E9A82"/>
    <w:rsid w:val="633EE07A"/>
    <w:rsid w:val="634AEA0D"/>
    <w:rsid w:val="6360A748"/>
    <w:rsid w:val="6383461E"/>
    <w:rsid w:val="639CDF0F"/>
    <w:rsid w:val="63B8BB31"/>
    <w:rsid w:val="63BB30C0"/>
    <w:rsid w:val="646CB139"/>
    <w:rsid w:val="64B64F65"/>
    <w:rsid w:val="64B9E10A"/>
    <w:rsid w:val="65057F52"/>
    <w:rsid w:val="6527BFE6"/>
    <w:rsid w:val="65400A8B"/>
    <w:rsid w:val="65547813"/>
    <w:rsid w:val="657A65D7"/>
    <w:rsid w:val="6581D02C"/>
    <w:rsid w:val="65A94651"/>
    <w:rsid w:val="65CEF093"/>
    <w:rsid w:val="65E9CA92"/>
    <w:rsid w:val="660ECFE4"/>
    <w:rsid w:val="6646881D"/>
    <w:rsid w:val="665BD3C0"/>
    <w:rsid w:val="667DD00A"/>
    <w:rsid w:val="6681F357"/>
    <w:rsid w:val="66A10DB1"/>
    <w:rsid w:val="66AACD8C"/>
    <w:rsid w:val="66BFD1A1"/>
    <w:rsid w:val="66C8632E"/>
    <w:rsid w:val="66D53B58"/>
    <w:rsid w:val="671220BB"/>
    <w:rsid w:val="67133648"/>
    <w:rsid w:val="672E944C"/>
    <w:rsid w:val="6735E95F"/>
    <w:rsid w:val="67684309"/>
    <w:rsid w:val="6772C2D6"/>
    <w:rsid w:val="67ED7F3C"/>
    <w:rsid w:val="680500FD"/>
    <w:rsid w:val="6819F63A"/>
    <w:rsid w:val="6828DB82"/>
    <w:rsid w:val="68356316"/>
    <w:rsid w:val="683F7AB0"/>
    <w:rsid w:val="685EC930"/>
    <w:rsid w:val="68647024"/>
    <w:rsid w:val="68DBDCED"/>
    <w:rsid w:val="68DF90FB"/>
    <w:rsid w:val="69246FFA"/>
    <w:rsid w:val="697E82EE"/>
    <w:rsid w:val="699D0860"/>
    <w:rsid w:val="69C08485"/>
    <w:rsid w:val="69C9DD69"/>
    <w:rsid w:val="69DBAFB8"/>
    <w:rsid w:val="69FB92C1"/>
    <w:rsid w:val="6A02F718"/>
    <w:rsid w:val="6A1F42D5"/>
    <w:rsid w:val="6A38D2E5"/>
    <w:rsid w:val="6A3C905F"/>
    <w:rsid w:val="6A8B4605"/>
    <w:rsid w:val="6A8DE490"/>
    <w:rsid w:val="6AD1E8D3"/>
    <w:rsid w:val="6AD591D7"/>
    <w:rsid w:val="6B02BA95"/>
    <w:rsid w:val="6B068CF0"/>
    <w:rsid w:val="6B0C2436"/>
    <w:rsid w:val="6B6D2B16"/>
    <w:rsid w:val="6B705CDC"/>
    <w:rsid w:val="6B8BBAE0"/>
    <w:rsid w:val="6BA55C91"/>
    <w:rsid w:val="6BD62224"/>
    <w:rsid w:val="6BF0004F"/>
    <w:rsid w:val="6BF791BA"/>
    <w:rsid w:val="6C0B5FA9"/>
    <w:rsid w:val="6C253F1B"/>
    <w:rsid w:val="6C40A26F"/>
    <w:rsid w:val="6C493A05"/>
    <w:rsid w:val="6C5570E1"/>
    <w:rsid w:val="6C60D7B2"/>
    <w:rsid w:val="6C72462F"/>
    <w:rsid w:val="6C99D256"/>
    <w:rsid w:val="6CA954AC"/>
    <w:rsid w:val="6CD0EA3C"/>
    <w:rsid w:val="6CDFC733"/>
    <w:rsid w:val="6CE5BB80"/>
    <w:rsid w:val="6CE8747F"/>
    <w:rsid w:val="6D4A33C0"/>
    <w:rsid w:val="6D4F3A54"/>
    <w:rsid w:val="6D76D658"/>
    <w:rsid w:val="6D770D3D"/>
    <w:rsid w:val="6DB8F66B"/>
    <w:rsid w:val="6DC9D733"/>
    <w:rsid w:val="6DEB2EB8"/>
    <w:rsid w:val="6DF94AD5"/>
    <w:rsid w:val="6E0151F1"/>
    <w:rsid w:val="6E067060"/>
    <w:rsid w:val="6E0B4697"/>
    <w:rsid w:val="6E3020F4"/>
    <w:rsid w:val="6E5C9AC8"/>
    <w:rsid w:val="6EFA9563"/>
    <w:rsid w:val="6F42DAEA"/>
    <w:rsid w:val="6F5FE51D"/>
    <w:rsid w:val="6F9DC462"/>
    <w:rsid w:val="6FA68263"/>
    <w:rsid w:val="6FEFFA19"/>
    <w:rsid w:val="6FF40737"/>
    <w:rsid w:val="7015A288"/>
    <w:rsid w:val="70254389"/>
    <w:rsid w:val="70943AA8"/>
    <w:rsid w:val="70E8E710"/>
    <w:rsid w:val="714314E5"/>
    <w:rsid w:val="71460A3D"/>
    <w:rsid w:val="715EAADB"/>
    <w:rsid w:val="71817577"/>
    <w:rsid w:val="71A7880B"/>
    <w:rsid w:val="71EAA125"/>
    <w:rsid w:val="71EB55BD"/>
    <w:rsid w:val="71FA655A"/>
    <w:rsid w:val="720AB513"/>
    <w:rsid w:val="727B12D6"/>
    <w:rsid w:val="727C6CEA"/>
    <w:rsid w:val="728B7607"/>
    <w:rsid w:val="729D1585"/>
    <w:rsid w:val="72A592F6"/>
    <w:rsid w:val="7314829A"/>
    <w:rsid w:val="73326A3A"/>
    <w:rsid w:val="736FF614"/>
    <w:rsid w:val="7381D9AB"/>
    <w:rsid w:val="7397F853"/>
    <w:rsid w:val="73ADFBE9"/>
    <w:rsid w:val="73F325A9"/>
    <w:rsid w:val="7401FE11"/>
    <w:rsid w:val="740B1F16"/>
    <w:rsid w:val="741F633C"/>
    <w:rsid w:val="74290FB0"/>
    <w:rsid w:val="746D53F8"/>
    <w:rsid w:val="747E417C"/>
    <w:rsid w:val="749B2C33"/>
    <w:rsid w:val="74A3E9EB"/>
    <w:rsid w:val="74AF9E08"/>
    <w:rsid w:val="74B1661C"/>
    <w:rsid w:val="74D55A22"/>
    <w:rsid w:val="74DE639E"/>
    <w:rsid w:val="74DEACF7"/>
    <w:rsid w:val="74F2E0D6"/>
    <w:rsid w:val="756C5E3C"/>
    <w:rsid w:val="757C1DA9"/>
    <w:rsid w:val="758354DA"/>
    <w:rsid w:val="75961706"/>
    <w:rsid w:val="75978E01"/>
    <w:rsid w:val="75A42258"/>
    <w:rsid w:val="75AA0AE5"/>
    <w:rsid w:val="75AA85E4"/>
    <w:rsid w:val="76121B1E"/>
    <w:rsid w:val="7619488F"/>
    <w:rsid w:val="7626F791"/>
    <w:rsid w:val="7627E918"/>
    <w:rsid w:val="762F12AF"/>
    <w:rsid w:val="7661AC6E"/>
    <w:rsid w:val="76AAA078"/>
    <w:rsid w:val="76E53804"/>
    <w:rsid w:val="76FA462B"/>
    <w:rsid w:val="776D2211"/>
    <w:rsid w:val="777AD113"/>
    <w:rsid w:val="7780F831"/>
    <w:rsid w:val="7795968D"/>
    <w:rsid w:val="7795FC46"/>
    <w:rsid w:val="77A09188"/>
    <w:rsid w:val="77E61281"/>
    <w:rsid w:val="780BC4DD"/>
    <w:rsid w:val="780C1404"/>
    <w:rsid w:val="7819DD66"/>
    <w:rsid w:val="78214AEA"/>
    <w:rsid w:val="78228F80"/>
    <w:rsid w:val="783F6B75"/>
    <w:rsid w:val="7890233A"/>
    <w:rsid w:val="78D1E3C4"/>
    <w:rsid w:val="78FDDEB9"/>
    <w:rsid w:val="7912284A"/>
    <w:rsid w:val="792283C0"/>
    <w:rsid w:val="7922AAAC"/>
    <w:rsid w:val="7924B51D"/>
    <w:rsid w:val="7943C998"/>
    <w:rsid w:val="796FD32A"/>
    <w:rsid w:val="797304F0"/>
    <w:rsid w:val="798F33AD"/>
    <w:rsid w:val="79B8ED66"/>
    <w:rsid w:val="7A323226"/>
    <w:rsid w:val="7A4F7EFD"/>
    <w:rsid w:val="7ABC5799"/>
    <w:rsid w:val="7AE5C01C"/>
    <w:rsid w:val="7B014E88"/>
    <w:rsid w:val="7B49773D"/>
    <w:rsid w:val="7B49AA0E"/>
    <w:rsid w:val="7B8B78D4"/>
    <w:rsid w:val="7BBEC237"/>
    <w:rsid w:val="7BC91AB0"/>
    <w:rsid w:val="7BEFF114"/>
    <w:rsid w:val="7C0B81E9"/>
    <w:rsid w:val="7C1CDB3F"/>
    <w:rsid w:val="7C504607"/>
    <w:rsid w:val="7C5A9072"/>
    <w:rsid w:val="7C5B67EF"/>
    <w:rsid w:val="7C61E585"/>
    <w:rsid w:val="7C8E560E"/>
    <w:rsid w:val="7CD83014"/>
    <w:rsid w:val="7CE188F8"/>
    <w:rsid w:val="7D044843"/>
    <w:rsid w:val="7D0B54B4"/>
    <w:rsid w:val="7D2DB378"/>
    <w:rsid w:val="7D4EA15E"/>
    <w:rsid w:val="7D4FB79E"/>
    <w:rsid w:val="7D54A98A"/>
    <w:rsid w:val="7D5D40B7"/>
    <w:rsid w:val="7D5DFAA5"/>
    <w:rsid w:val="7D80ADBC"/>
    <w:rsid w:val="7DB7F5A9"/>
    <w:rsid w:val="7DF09E5C"/>
    <w:rsid w:val="7E00E85E"/>
    <w:rsid w:val="7E5048F5"/>
    <w:rsid w:val="7E57C468"/>
    <w:rsid w:val="7E6B1D3D"/>
    <w:rsid w:val="7E886A14"/>
    <w:rsid w:val="7E8B6D02"/>
    <w:rsid w:val="7E8E625A"/>
    <w:rsid w:val="7E934672"/>
    <w:rsid w:val="7EE94EE5"/>
    <w:rsid w:val="7F254E6F"/>
    <w:rsid w:val="7F2B1DAB"/>
    <w:rsid w:val="7F54949D"/>
    <w:rsid w:val="7F9D77BE"/>
    <w:rsid w:val="7FB53E5A"/>
    <w:rsid w:val="7FD44659"/>
    <w:rsid w:val="7FDE188F"/>
    <w:rsid w:val="7FE56DA2"/>
    <w:rsid w:val="7FEFFF37"/>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72099"/>
  <w15:docId w15:val="{7BD5B9F1-229D-4683-A58D-D28021ED1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71E3"/>
    <w:pPr>
      <w:spacing w:before="240" w:after="200" w:line="276" w:lineRule="auto"/>
    </w:pPr>
    <w:rPr>
      <w:sz w:val="22"/>
      <w:szCs w:val="22"/>
      <w:lang w:eastAsia="en-US"/>
    </w:rPr>
  </w:style>
  <w:style w:type="paragraph" w:styleId="Nadpis1">
    <w:name w:val="heading 1"/>
    <w:aliases w:val="Nadpis 1 - DŘT s číslováním,h1,H1,ASAPHeading 1,V_Head1,Záhlaví 1,0Überschrift 1,1Überschrift 1,2Überschrift 1,3Überschrift 1,4Überschrift 1,5Überschrift 1,6Überschrift 1,7Überschrift 1,8Überschrift 1,9Überschrift 1,10Überschrift 1,1,section"/>
    <w:basedOn w:val="Normln"/>
    <w:next w:val="Normln"/>
    <w:link w:val="Nadpis1Char"/>
    <w:autoRedefine/>
    <w:qFormat/>
    <w:rsid w:val="0041091E"/>
    <w:pPr>
      <w:keepNext/>
      <w:widowControl w:val="0"/>
      <w:numPr>
        <w:numId w:val="19"/>
      </w:numPr>
      <w:spacing w:before="360" w:after="120" w:line="240" w:lineRule="auto"/>
      <w:outlineLvl w:val="0"/>
    </w:pPr>
    <w:rPr>
      <w:rFonts w:asciiTheme="minorHAnsi" w:eastAsia="Times New Roman" w:hAnsiTheme="minorHAnsi"/>
      <w:b/>
      <w:bCs/>
      <w:kern w:val="24"/>
    </w:rPr>
  </w:style>
  <w:style w:type="paragraph" w:styleId="Nadpis2">
    <w:name w:val="heading 2"/>
    <w:aliases w:val="F2,0Überschrift 2,1Überschrift 2,2Überschrift 2,3Überschrift 2,4Überschrift 2,5Überschrift 2,6Überschrift 2,7Überschrift 2,8Überschrift 2,9Überschrift 2,10Überschrift 2,11Überschrift 2,Podkapitola základní kapitoly,Podkapitola1,2,sub-sect,21"/>
    <w:basedOn w:val="Normln"/>
    <w:next w:val="Normln"/>
    <w:link w:val="Nadpis2Char"/>
    <w:qFormat/>
    <w:rsid w:val="00CF705A"/>
    <w:pPr>
      <w:keepNext/>
      <w:numPr>
        <w:ilvl w:val="1"/>
        <w:numId w:val="19"/>
      </w:numPr>
      <w:spacing w:after="60" w:line="240" w:lineRule="auto"/>
      <w:jc w:val="both"/>
      <w:outlineLvl w:val="1"/>
    </w:pPr>
    <w:rPr>
      <w:rFonts w:asciiTheme="minorHAnsi" w:eastAsia="Times New Roman" w:hAnsiTheme="minorHAnsi"/>
      <w:bCs/>
      <w:iCs/>
      <w:kern w:val="24"/>
    </w:rPr>
  </w:style>
  <w:style w:type="paragraph" w:styleId="Nadpis3">
    <w:name w:val="heading 3"/>
    <w:basedOn w:val="Normln"/>
    <w:next w:val="Normln"/>
    <w:link w:val="Nadpis3Char"/>
    <w:qFormat/>
    <w:rsid w:val="00444423"/>
    <w:pPr>
      <w:keepNext/>
      <w:numPr>
        <w:ilvl w:val="2"/>
        <w:numId w:val="19"/>
      </w:numPr>
      <w:spacing w:after="60" w:line="240" w:lineRule="auto"/>
      <w:jc w:val="both"/>
      <w:outlineLvl w:val="2"/>
    </w:pPr>
    <w:rPr>
      <w:rFonts w:asciiTheme="minorHAnsi" w:eastAsia="Times New Roman" w:hAnsiTheme="minorHAnsi"/>
      <w:bCs/>
      <w:kern w:val="24"/>
      <w:szCs w:val="26"/>
    </w:rPr>
  </w:style>
  <w:style w:type="paragraph" w:styleId="Nadpis4">
    <w:name w:val="heading 4"/>
    <w:basedOn w:val="Normln"/>
    <w:next w:val="Normln"/>
    <w:link w:val="Nadpis4Char"/>
    <w:qFormat/>
    <w:rsid w:val="00BE0852"/>
    <w:pPr>
      <w:keepNext/>
      <w:numPr>
        <w:ilvl w:val="3"/>
        <w:numId w:val="4"/>
      </w:numPr>
      <w:tabs>
        <w:tab w:val="num" w:pos="720"/>
      </w:tabs>
      <w:spacing w:after="60" w:line="240" w:lineRule="auto"/>
      <w:jc w:val="both"/>
      <w:outlineLvl w:val="3"/>
    </w:pPr>
    <w:rPr>
      <w:rFonts w:ascii="Times New Roman" w:eastAsia="Times New Roman" w:hAnsi="Times New Roman"/>
      <w:b/>
      <w:bCs/>
      <w:color w:val="006445"/>
      <w:kern w:val="24"/>
      <w:sz w:val="24"/>
      <w:szCs w:val="28"/>
    </w:rPr>
  </w:style>
  <w:style w:type="paragraph" w:styleId="Nadpis5">
    <w:name w:val="heading 5"/>
    <w:basedOn w:val="Normln"/>
    <w:next w:val="Normln"/>
    <w:link w:val="Nadpis5Char"/>
    <w:qFormat/>
    <w:rsid w:val="00BE0852"/>
    <w:pPr>
      <w:keepNext/>
      <w:numPr>
        <w:ilvl w:val="4"/>
        <w:numId w:val="4"/>
      </w:numPr>
      <w:tabs>
        <w:tab w:val="num" w:pos="900"/>
      </w:tabs>
      <w:spacing w:after="60" w:line="240" w:lineRule="auto"/>
      <w:jc w:val="both"/>
      <w:outlineLvl w:val="4"/>
    </w:pPr>
    <w:rPr>
      <w:rFonts w:ascii="Times New Roman" w:eastAsia="Times New Roman" w:hAnsi="Times New Roman"/>
      <w:b/>
      <w:bCs/>
      <w:iCs/>
      <w:color w:val="006445"/>
      <w:kern w:val="24"/>
      <w:sz w:val="24"/>
      <w:szCs w:val="26"/>
    </w:rPr>
  </w:style>
  <w:style w:type="paragraph" w:styleId="Nadpis6">
    <w:name w:val="heading 6"/>
    <w:basedOn w:val="Normln"/>
    <w:next w:val="Normln"/>
    <w:link w:val="Nadpis6Char"/>
    <w:uiPriority w:val="9"/>
    <w:semiHidden/>
    <w:unhideWhenUsed/>
    <w:qFormat/>
    <w:rsid w:val="00187C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0015FE"/>
    <w:rPr>
      <w:sz w:val="22"/>
      <w:szCs w:val="22"/>
      <w:lang w:eastAsia="en-US"/>
    </w:rPr>
  </w:style>
  <w:style w:type="paragraph" w:styleId="Zhlav">
    <w:name w:val="header"/>
    <w:basedOn w:val="Normln"/>
    <w:link w:val="ZhlavChar"/>
    <w:unhideWhenUsed/>
    <w:rsid w:val="009F48DC"/>
    <w:pPr>
      <w:tabs>
        <w:tab w:val="center" w:pos="4536"/>
        <w:tab w:val="right" w:pos="9072"/>
      </w:tabs>
    </w:pPr>
  </w:style>
  <w:style w:type="character" w:customStyle="1" w:styleId="ZhlavChar">
    <w:name w:val="Záhlaví Char"/>
    <w:link w:val="Zhlav"/>
    <w:uiPriority w:val="99"/>
    <w:rsid w:val="009F48DC"/>
    <w:rPr>
      <w:sz w:val="22"/>
      <w:szCs w:val="22"/>
      <w:lang w:eastAsia="en-US"/>
    </w:rPr>
  </w:style>
  <w:style w:type="paragraph" w:styleId="Zpat">
    <w:name w:val="footer"/>
    <w:basedOn w:val="Normln"/>
    <w:link w:val="ZpatChar"/>
    <w:uiPriority w:val="99"/>
    <w:unhideWhenUsed/>
    <w:rsid w:val="009F48DC"/>
    <w:pPr>
      <w:tabs>
        <w:tab w:val="center" w:pos="4536"/>
        <w:tab w:val="right" w:pos="9072"/>
      </w:tabs>
    </w:pPr>
  </w:style>
  <w:style w:type="character" w:customStyle="1" w:styleId="ZpatChar">
    <w:name w:val="Zápatí Char"/>
    <w:link w:val="Zpat"/>
    <w:uiPriority w:val="99"/>
    <w:rsid w:val="009F48DC"/>
    <w:rPr>
      <w:sz w:val="22"/>
      <w:szCs w:val="22"/>
      <w:lang w:eastAsia="en-US"/>
    </w:rPr>
  </w:style>
  <w:style w:type="paragraph" w:styleId="Textbubliny">
    <w:name w:val="Balloon Text"/>
    <w:basedOn w:val="Normln"/>
    <w:link w:val="TextbublinyChar"/>
    <w:uiPriority w:val="99"/>
    <w:semiHidden/>
    <w:unhideWhenUsed/>
    <w:rsid w:val="009F48DC"/>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9F48DC"/>
    <w:rPr>
      <w:rFonts w:ascii="Tahoma" w:hAnsi="Tahoma" w:cs="Tahoma"/>
      <w:sz w:val="16"/>
      <w:szCs w:val="16"/>
      <w:lang w:eastAsia="en-US"/>
    </w:rPr>
  </w:style>
  <w:style w:type="character" w:customStyle="1" w:styleId="BezmezerChar">
    <w:name w:val="Bez mezer Char"/>
    <w:link w:val="Bezmezer"/>
    <w:rsid w:val="00DF0D22"/>
    <w:rPr>
      <w:sz w:val="22"/>
      <w:szCs w:val="22"/>
      <w:lang w:val="cs-CZ" w:eastAsia="en-US" w:bidi="ar-SA"/>
    </w:rPr>
  </w:style>
  <w:style w:type="character" w:styleId="Hypertextovodkaz">
    <w:name w:val="Hyperlink"/>
    <w:uiPriority w:val="99"/>
    <w:rsid w:val="00373063"/>
    <w:rPr>
      <w:color w:val="0000FF"/>
      <w:u w:val="single"/>
    </w:rPr>
  </w:style>
  <w:style w:type="character" w:styleId="slostrnky">
    <w:name w:val="page number"/>
    <w:basedOn w:val="Standardnpsmoodstavce"/>
    <w:rsid w:val="00183ED5"/>
  </w:style>
  <w:style w:type="paragraph" w:styleId="Zkladntext">
    <w:name w:val="Body Text"/>
    <w:basedOn w:val="Normln"/>
    <w:link w:val="ZkladntextChar"/>
    <w:semiHidden/>
    <w:rsid w:val="000E5C2D"/>
    <w:pPr>
      <w:spacing w:before="57" w:after="0" w:line="240" w:lineRule="auto"/>
    </w:pPr>
    <w:rPr>
      <w:rFonts w:ascii="Times New Roman" w:eastAsia="Times New Roman" w:hAnsi="Times New Roman"/>
      <w:szCs w:val="20"/>
      <w:lang w:eastAsia="ar-SA"/>
    </w:rPr>
  </w:style>
  <w:style w:type="character" w:customStyle="1" w:styleId="ZkladntextChar">
    <w:name w:val="Základní text Char"/>
    <w:link w:val="Zkladntext"/>
    <w:semiHidden/>
    <w:rsid w:val="000E5C2D"/>
    <w:rPr>
      <w:rFonts w:ascii="Times New Roman" w:eastAsia="Times New Roman" w:hAnsi="Times New Roman"/>
      <w:sz w:val="22"/>
      <w:lang w:eastAsia="ar-SA"/>
    </w:rPr>
  </w:style>
  <w:style w:type="paragraph" w:styleId="Zkladntextodsazen2">
    <w:name w:val="Body Text Indent 2"/>
    <w:basedOn w:val="Normln"/>
    <w:link w:val="Zkladntextodsazen2Char"/>
    <w:uiPriority w:val="99"/>
    <w:semiHidden/>
    <w:unhideWhenUsed/>
    <w:rsid w:val="000E5C2D"/>
    <w:pPr>
      <w:spacing w:before="0" w:after="120" w:line="480" w:lineRule="auto"/>
      <w:ind w:left="283"/>
    </w:pPr>
    <w:rPr>
      <w:rFonts w:ascii="Times New Roman" w:eastAsia="Times New Roman" w:hAnsi="Times New Roman"/>
      <w:sz w:val="20"/>
      <w:szCs w:val="20"/>
      <w:lang w:eastAsia="ar-SA"/>
    </w:rPr>
  </w:style>
  <w:style w:type="character" w:customStyle="1" w:styleId="Zkladntextodsazen2Char">
    <w:name w:val="Základní text odsazený 2 Char"/>
    <w:link w:val="Zkladntextodsazen2"/>
    <w:uiPriority w:val="99"/>
    <w:semiHidden/>
    <w:rsid w:val="000E5C2D"/>
    <w:rPr>
      <w:rFonts w:ascii="Times New Roman" w:eastAsia="Times New Roman" w:hAnsi="Times New Roman"/>
      <w:lang w:eastAsia="ar-SA"/>
    </w:rPr>
  </w:style>
  <w:style w:type="paragraph" w:customStyle="1" w:styleId="odstavec1">
    <w:name w:val="odstavec1"/>
    <w:basedOn w:val="Normln"/>
    <w:rsid w:val="000E5C2D"/>
    <w:pPr>
      <w:tabs>
        <w:tab w:val="left" w:pos="720"/>
      </w:tabs>
      <w:spacing w:before="120" w:after="0" w:line="240" w:lineRule="atLeast"/>
      <w:ind w:left="720" w:hanging="720"/>
      <w:jc w:val="both"/>
    </w:pPr>
    <w:rPr>
      <w:rFonts w:ascii="Times New Roman" w:eastAsia="Times New Roman" w:hAnsi="Times New Roman"/>
      <w:sz w:val="24"/>
      <w:szCs w:val="20"/>
      <w:lang w:eastAsia="cs-CZ"/>
    </w:rPr>
  </w:style>
  <w:style w:type="paragraph" w:customStyle="1" w:styleId="Line">
    <w:name w:val="Line"/>
    <w:basedOn w:val="Normln"/>
    <w:rsid w:val="00B55B9C"/>
    <w:pPr>
      <w:overflowPunct w:val="0"/>
      <w:autoSpaceDE w:val="0"/>
      <w:autoSpaceDN w:val="0"/>
      <w:adjustRightInd w:val="0"/>
      <w:spacing w:before="40" w:after="0" w:line="240" w:lineRule="auto"/>
      <w:textAlignment w:val="baseline"/>
    </w:pPr>
    <w:rPr>
      <w:rFonts w:ascii="Times New Roman" w:eastAsia="Times New Roman" w:hAnsi="Times New Roman"/>
      <w:sz w:val="20"/>
      <w:szCs w:val="20"/>
      <w:lang w:eastAsia="cs-CZ"/>
    </w:rPr>
  </w:style>
  <w:style w:type="character" w:customStyle="1" w:styleId="Nadpis1Char">
    <w:name w:val="Nadpis 1 Char"/>
    <w:aliases w:val="Nadpis 1 - DŘT s číslováním Char,h1 Char,H1 Char,ASAPHeading 1 Char,V_Head1 Char,Záhlaví 1 Char,0Überschrift 1 Char,1Überschrift 1 Char,2Überschrift 1 Char,3Überschrift 1 Char,4Überschrift 1 Char,5Überschrift 1 Char,6Überschrift 1 Char"/>
    <w:link w:val="Nadpis1"/>
    <w:rsid w:val="0041091E"/>
    <w:rPr>
      <w:rFonts w:asciiTheme="minorHAnsi" w:eastAsia="Times New Roman" w:hAnsiTheme="minorHAnsi"/>
      <w:b/>
      <w:bCs/>
      <w:kern w:val="24"/>
      <w:sz w:val="22"/>
      <w:szCs w:val="22"/>
      <w:lang w:eastAsia="en-US"/>
    </w:rPr>
  </w:style>
  <w:style w:type="character" w:customStyle="1" w:styleId="Nadpis2Char">
    <w:name w:val="Nadpis 2 Char"/>
    <w:aliases w:val="F2 Char,0Überschrift 2 Char,1Überschrift 2 Char,2Überschrift 2 Char,3Überschrift 2 Char,4Überschrift 2 Char,5Überschrift 2 Char,6Überschrift 2 Char,7Überschrift 2 Char,8Überschrift 2 Char,9Überschrift 2 Char,10Überschrift 2 Char,2 Char"/>
    <w:link w:val="Nadpis2"/>
    <w:rsid w:val="00CF705A"/>
    <w:rPr>
      <w:rFonts w:asciiTheme="minorHAnsi" w:eastAsia="Times New Roman" w:hAnsiTheme="minorHAnsi"/>
      <w:bCs/>
      <w:iCs/>
      <w:kern w:val="24"/>
      <w:sz w:val="22"/>
      <w:szCs w:val="22"/>
      <w:lang w:eastAsia="en-US"/>
    </w:rPr>
  </w:style>
  <w:style w:type="character" w:customStyle="1" w:styleId="Nadpis3Char">
    <w:name w:val="Nadpis 3 Char"/>
    <w:link w:val="Nadpis3"/>
    <w:rsid w:val="00444423"/>
    <w:rPr>
      <w:rFonts w:asciiTheme="minorHAnsi" w:eastAsia="Times New Roman" w:hAnsiTheme="minorHAnsi"/>
      <w:bCs/>
      <w:kern w:val="24"/>
      <w:sz w:val="22"/>
      <w:szCs w:val="26"/>
      <w:lang w:eastAsia="en-US"/>
    </w:rPr>
  </w:style>
  <w:style w:type="character" w:customStyle="1" w:styleId="Nadpis4Char">
    <w:name w:val="Nadpis 4 Char"/>
    <w:link w:val="Nadpis4"/>
    <w:rsid w:val="00BE0852"/>
    <w:rPr>
      <w:rFonts w:ascii="Times New Roman" w:eastAsia="Times New Roman" w:hAnsi="Times New Roman"/>
      <w:b/>
      <w:bCs/>
      <w:color w:val="006445"/>
      <w:kern w:val="24"/>
      <w:sz w:val="24"/>
      <w:szCs w:val="28"/>
      <w:lang w:eastAsia="en-US"/>
    </w:rPr>
  </w:style>
  <w:style w:type="character" w:customStyle="1" w:styleId="Nadpis5Char">
    <w:name w:val="Nadpis 5 Char"/>
    <w:link w:val="Nadpis5"/>
    <w:rsid w:val="00BE0852"/>
    <w:rPr>
      <w:rFonts w:ascii="Times New Roman" w:eastAsia="Times New Roman" w:hAnsi="Times New Roman"/>
      <w:b/>
      <w:bCs/>
      <w:iCs/>
      <w:color w:val="006445"/>
      <w:kern w:val="24"/>
      <w:sz w:val="24"/>
      <w:szCs w:val="26"/>
      <w:lang w:eastAsia="en-US"/>
    </w:rPr>
  </w:style>
  <w:style w:type="paragraph" w:customStyle="1" w:styleId="BezOdsaz">
    <w:name w:val="BezOdsaz"/>
    <w:basedOn w:val="Normln"/>
    <w:rsid w:val="00BE0852"/>
    <w:pPr>
      <w:spacing w:before="0" w:after="0" w:line="240" w:lineRule="auto"/>
    </w:pPr>
    <w:rPr>
      <w:rFonts w:ascii="Helvetica" w:eastAsia="Times New Roman" w:hAnsi="Helvetica"/>
      <w:color w:val="000000"/>
      <w:sz w:val="20"/>
      <w:szCs w:val="24"/>
      <w:lang w:eastAsia="cs-CZ"/>
    </w:rPr>
  </w:style>
  <w:style w:type="paragraph" w:customStyle="1" w:styleId="Titul">
    <w:name w:val="Titul"/>
    <w:next w:val="Normln"/>
    <w:rsid w:val="00BE0852"/>
    <w:pPr>
      <w:spacing w:after="120"/>
      <w:jc w:val="center"/>
    </w:pPr>
    <w:rPr>
      <w:rFonts w:ascii="Times New Roman" w:eastAsia="Times New Roman" w:hAnsi="Times New Roman"/>
      <w:b/>
      <w:color w:val="006445"/>
      <w:sz w:val="28"/>
    </w:rPr>
  </w:style>
  <w:style w:type="character" w:styleId="Odkaznakoment">
    <w:name w:val="annotation reference"/>
    <w:basedOn w:val="Standardnpsmoodstavce"/>
    <w:uiPriority w:val="99"/>
    <w:semiHidden/>
    <w:unhideWhenUsed/>
    <w:rsid w:val="00D60184"/>
    <w:rPr>
      <w:sz w:val="16"/>
      <w:szCs w:val="16"/>
    </w:rPr>
  </w:style>
  <w:style w:type="paragraph" w:styleId="Textkomente">
    <w:name w:val="annotation text"/>
    <w:basedOn w:val="Normln"/>
    <w:link w:val="TextkomenteChar"/>
    <w:uiPriority w:val="99"/>
    <w:semiHidden/>
    <w:unhideWhenUsed/>
    <w:rsid w:val="00D60184"/>
    <w:rPr>
      <w:sz w:val="20"/>
      <w:szCs w:val="20"/>
    </w:rPr>
  </w:style>
  <w:style w:type="character" w:customStyle="1" w:styleId="TextkomenteChar">
    <w:name w:val="Text komentáře Char"/>
    <w:basedOn w:val="Standardnpsmoodstavce"/>
    <w:link w:val="Textkomente"/>
    <w:uiPriority w:val="99"/>
    <w:semiHidden/>
    <w:rsid w:val="00D60184"/>
    <w:rPr>
      <w:lang w:eastAsia="en-US"/>
    </w:rPr>
  </w:style>
  <w:style w:type="paragraph" w:styleId="Pedmtkomente">
    <w:name w:val="annotation subject"/>
    <w:basedOn w:val="Textkomente"/>
    <w:next w:val="Textkomente"/>
    <w:link w:val="PedmtkomenteChar"/>
    <w:uiPriority w:val="99"/>
    <w:semiHidden/>
    <w:unhideWhenUsed/>
    <w:rsid w:val="00D60184"/>
    <w:rPr>
      <w:b/>
      <w:bCs/>
    </w:rPr>
  </w:style>
  <w:style w:type="character" w:customStyle="1" w:styleId="PedmtkomenteChar">
    <w:name w:val="Předmět komentáře Char"/>
    <w:basedOn w:val="TextkomenteChar"/>
    <w:link w:val="Pedmtkomente"/>
    <w:uiPriority w:val="99"/>
    <w:semiHidden/>
    <w:rsid w:val="00D60184"/>
    <w:rPr>
      <w:b/>
      <w:bCs/>
      <w:lang w:eastAsia="en-US"/>
    </w:rPr>
  </w:style>
  <w:style w:type="table" w:styleId="Mkatabulky">
    <w:name w:val="Table Grid"/>
    <w:basedOn w:val="Normlntabulka"/>
    <w:uiPriority w:val="59"/>
    <w:rsid w:val="0015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5E32AB"/>
    <w:pPr>
      <w:ind w:left="720"/>
      <w:contextualSpacing/>
    </w:pPr>
  </w:style>
  <w:style w:type="character" w:customStyle="1" w:styleId="Nadpis6Char">
    <w:name w:val="Nadpis 6 Char"/>
    <w:basedOn w:val="Standardnpsmoodstavce"/>
    <w:link w:val="Nadpis6"/>
    <w:uiPriority w:val="9"/>
    <w:semiHidden/>
    <w:rsid w:val="00187CCF"/>
    <w:rPr>
      <w:rFonts w:asciiTheme="majorHAnsi" w:eastAsiaTheme="majorEastAsia" w:hAnsiTheme="majorHAnsi" w:cstheme="majorBidi"/>
      <w:i/>
      <w:iCs/>
      <w:color w:val="243F60" w:themeColor="accent1" w:themeShade="7F"/>
      <w:sz w:val="22"/>
      <w:szCs w:val="22"/>
      <w:lang w:eastAsia="en-US"/>
    </w:rPr>
  </w:style>
  <w:style w:type="paragraph" w:customStyle="1" w:styleId="Vet">
    <w:name w:val="Výčet"/>
    <w:basedOn w:val="Normln"/>
    <w:rsid w:val="0083704F"/>
    <w:pPr>
      <w:numPr>
        <w:numId w:val="10"/>
      </w:numPr>
      <w:spacing w:before="120" w:after="0" w:line="240" w:lineRule="auto"/>
    </w:pPr>
    <w:rPr>
      <w:rFonts w:ascii="Helvetica" w:eastAsia="Times New Roman" w:hAnsi="Helvetica"/>
      <w:sz w:val="20"/>
      <w:szCs w:val="24"/>
      <w:lang w:eastAsia="cs-CZ"/>
    </w:rPr>
  </w:style>
  <w:style w:type="paragraph" w:customStyle="1" w:styleId="nzev2">
    <w:name w:val="název2"/>
    <w:basedOn w:val="Odstavecseseznamem"/>
    <w:link w:val="nzev2Char"/>
    <w:qFormat/>
    <w:rsid w:val="00B63C92"/>
    <w:pPr>
      <w:numPr>
        <w:ilvl w:val="1"/>
        <w:numId w:val="12"/>
      </w:numPr>
      <w:spacing w:before="20" w:after="0" w:line="280" w:lineRule="atLeast"/>
      <w:ind w:right="-1"/>
    </w:pPr>
    <w:rPr>
      <w:rFonts w:eastAsia="Times New Roman"/>
      <w:sz w:val="24"/>
      <w:szCs w:val="20"/>
      <w:lang w:eastAsia="de-DE"/>
    </w:rPr>
  </w:style>
  <w:style w:type="character" w:customStyle="1" w:styleId="nzev2Char">
    <w:name w:val="název2 Char"/>
    <w:basedOn w:val="Standardnpsmoodstavce"/>
    <w:link w:val="nzev2"/>
    <w:rsid w:val="00B63C92"/>
    <w:rPr>
      <w:rFonts w:eastAsia="Times New Roman"/>
      <w:sz w:val="24"/>
      <w:lang w:eastAsia="de-DE"/>
    </w:rPr>
  </w:style>
  <w:style w:type="paragraph" w:styleId="Revize">
    <w:name w:val="Revision"/>
    <w:hidden/>
    <w:uiPriority w:val="99"/>
    <w:semiHidden/>
    <w:rsid w:val="00660284"/>
    <w:rPr>
      <w:sz w:val="22"/>
      <w:szCs w:val="22"/>
      <w:lang w:eastAsia="en-US"/>
    </w:rPr>
  </w:style>
  <w:style w:type="character" w:styleId="Znakapoznpodarou">
    <w:name w:val="footnote reference"/>
    <w:semiHidden/>
    <w:rsid w:val="006B456A"/>
    <w:rPr>
      <w:vertAlign w:val="superscript"/>
    </w:rPr>
  </w:style>
  <w:style w:type="character" w:styleId="Sledovanodkaz">
    <w:name w:val="FollowedHyperlink"/>
    <w:basedOn w:val="Standardnpsmoodstavce"/>
    <w:uiPriority w:val="99"/>
    <w:semiHidden/>
    <w:unhideWhenUsed/>
    <w:rsid w:val="00673B90"/>
    <w:rPr>
      <w:color w:val="800080" w:themeColor="followedHyperlink"/>
      <w:u w:val="single"/>
    </w:rPr>
  </w:style>
  <w:style w:type="character" w:customStyle="1" w:styleId="platne1">
    <w:name w:val="platne1"/>
    <w:uiPriority w:val="99"/>
    <w:rsid w:val="000E2FAA"/>
    <w:rPr>
      <w:rFonts w:cs="Times New Roman"/>
    </w:rPr>
  </w:style>
  <w:style w:type="character" w:styleId="Nevyeenzmnka">
    <w:name w:val="Unresolved Mention"/>
    <w:basedOn w:val="Standardnpsmoodstavce"/>
    <w:uiPriority w:val="99"/>
    <w:semiHidden/>
    <w:unhideWhenUsed/>
    <w:rsid w:val="009B45E2"/>
    <w:rPr>
      <w:color w:val="605E5C"/>
      <w:shd w:val="clear" w:color="auto" w:fill="E1DFDD"/>
    </w:rPr>
  </w:style>
  <w:style w:type="character" w:customStyle="1" w:styleId="normaltextrun">
    <w:name w:val="normaltextrun"/>
    <w:basedOn w:val="Standardnpsmoodstavce"/>
    <w:rsid w:val="002965D8"/>
  </w:style>
  <w:style w:type="character" w:customStyle="1" w:styleId="eop">
    <w:name w:val="eop"/>
    <w:basedOn w:val="Standardnpsmoodstavce"/>
    <w:rsid w:val="00BD0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7456">
      <w:bodyDiv w:val="1"/>
      <w:marLeft w:val="0"/>
      <w:marRight w:val="0"/>
      <w:marTop w:val="0"/>
      <w:marBottom w:val="0"/>
      <w:divBdr>
        <w:top w:val="none" w:sz="0" w:space="0" w:color="auto"/>
        <w:left w:val="none" w:sz="0" w:space="0" w:color="auto"/>
        <w:bottom w:val="none" w:sz="0" w:space="0" w:color="auto"/>
        <w:right w:val="none" w:sz="0" w:space="0" w:color="auto"/>
      </w:divBdr>
    </w:div>
    <w:div w:id="110247311">
      <w:bodyDiv w:val="1"/>
      <w:marLeft w:val="0"/>
      <w:marRight w:val="0"/>
      <w:marTop w:val="0"/>
      <w:marBottom w:val="0"/>
      <w:divBdr>
        <w:top w:val="none" w:sz="0" w:space="0" w:color="auto"/>
        <w:left w:val="none" w:sz="0" w:space="0" w:color="auto"/>
        <w:bottom w:val="none" w:sz="0" w:space="0" w:color="auto"/>
        <w:right w:val="none" w:sz="0" w:space="0" w:color="auto"/>
      </w:divBdr>
    </w:div>
    <w:div w:id="198129142">
      <w:bodyDiv w:val="1"/>
      <w:marLeft w:val="0"/>
      <w:marRight w:val="0"/>
      <w:marTop w:val="0"/>
      <w:marBottom w:val="0"/>
      <w:divBdr>
        <w:top w:val="none" w:sz="0" w:space="0" w:color="auto"/>
        <w:left w:val="none" w:sz="0" w:space="0" w:color="auto"/>
        <w:bottom w:val="none" w:sz="0" w:space="0" w:color="auto"/>
        <w:right w:val="none" w:sz="0" w:space="0" w:color="auto"/>
      </w:divBdr>
    </w:div>
    <w:div w:id="249237693">
      <w:bodyDiv w:val="1"/>
      <w:marLeft w:val="0"/>
      <w:marRight w:val="0"/>
      <w:marTop w:val="0"/>
      <w:marBottom w:val="0"/>
      <w:divBdr>
        <w:top w:val="none" w:sz="0" w:space="0" w:color="auto"/>
        <w:left w:val="none" w:sz="0" w:space="0" w:color="auto"/>
        <w:bottom w:val="none" w:sz="0" w:space="0" w:color="auto"/>
        <w:right w:val="none" w:sz="0" w:space="0" w:color="auto"/>
      </w:divBdr>
    </w:div>
    <w:div w:id="343435598">
      <w:bodyDiv w:val="1"/>
      <w:marLeft w:val="0"/>
      <w:marRight w:val="0"/>
      <w:marTop w:val="0"/>
      <w:marBottom w:val="0"/>
      <w:divBdr>
        <w:top w:val="none" w:sz="0" w:space="0" w:color="auto"/>
        <w:left w:val="none" w:sz="0" w:space="0" w:color="auto"/>
        <w:bottom w:val="none" w:sz="0" w:space="0" w:color="auto"/>
        <w:right w:val="none" w:sz="0" w:space="0" w:color="auto"/>
      </w:divBdr>
    </w:div>
    <w:div w:id="484855332">
      <w:bodyDiv w:val="1"/>
      <w:marLeft w:val="0"/>
      <w:marRight w:val="0"/>
      <w:marTop w:val="0"/>
      <w:marBottom w:val="0"/>
      <w:divBdr>
        <w:top w:val="none" w:sz="0" w:space="0" w:color="auto"/>
        <w:left w:val="none" w:sz="0" w:space="0" w:color="auto"/>
        <w:bottom w:val="none" w:sz="0" w:space="0" w:color="auto"/>
        <w:right w:val="none" w:sz="0" w:space="0" w:color="auto"/>
      </w:divBdr>
    </w:div>
    <w:div w:id="492376952">
      <w:bodyDiv w:val="1"/>
      <w:marLeft w:val="0"/>
      <w:marRight w:val="0"/>
      <w:marTop w:val="0"/>
      <w:marBottom w:val="0"/>
      <w:divBdr>
        <w:top w:val="none" w:sz="0" w:space="0" w:color="auto"/>
        <w:left w:val="none" w:sz="0" w:space="0" w:color="auto"/>
        <w:bottom w:val="none" w:sz="0" w:space="0" w:color="auto"/>
        <w:right w:val="none" w:sz="0" w:space="0" w:color="auto"/>
      </w:divBdr>
    </w:div>
    <w:div w:id="597059927">
      <w:bodyDiv w:val="1"/>
      <w:marLeft w:val="0"/>
      <w:marRight w:val="0"/>
      <w:marTop w:val="0"/>
      <w:marBottom w:val="0"/>
      <w:divBdr>
        <w:top w:val="none" w:sz="0" w:space="0" w:color="auto"/>
        <w:left w:val="none" w:sz="0" w:space="0" w:color="auto"/>
        <w:bottom w:val="none" w:sz="0" w:space="0" w:color="auto"/>
        <w:right w:val="none" w:sz="0" w:space="0" w:color="auto"/>
      </w:divBdr>
    </w:div>
    <w:div w:id="605038735">
      <w:bodyDiv w:val="1"/>
      <w:marLeft w:val="0"/>
      <w:marRight w:val="0"/>
      <w:marTop w:val="0"/>
      <w:marBottom w:val="0"/>
      <w:divBdr>
        <w:top w:val="none" w:sz="0" w:space="0" w:color="auto"/>
        <w:left w:val="none" w:sz="0" w:space="0" w:color="auto"/>
        <w:bottom w:val="none" w:sz="0" w:space="0" w:color="auto"/>
        <w:right w:val="none" w:sz="0" w:space="0" w:color="auto"/>
      </w:divBdr>
    </w:div>
    <w:div w:id="638531111">
      <w:bodyDiv w:val="1"/>
      <w:marLeft w:val="0"/>
      <w:marRight w:val="0"/>
      <w:marTop w:val="0"/>
      <w:marBottom w:val="0"/>
      <w:divBdr>
        <w:top w:val="none" w:sz="0" w:space="0" w:color="auto"/>
        <w:left w:val="none" w:sz="0" w:space="0" w:color="auto"/>
        <w:bottom w:val="none" w:sz="0" w:space="0" w:color="auto"/>
        <w:right w:val="none" w:sz="0" w:space="0" w:color="auto"/>
      </w:divBdr>
    </w:div>
    <w:div w:id="924001201">
      <w:bodyDiv w:val="1"/>
      <w:marLeft w:val="0"/>
      <w:marRight w:val="0"/>
      <w:marTop w:val="0"/>
      <w:marBottom w:val="0"/>
      <w:divBdr>
        <w:top w:val="none" w:sz="0" w:space="0" w:color="auto"/>
        <w:left w:val="none" w:sz="0" w:space="0" w:color="auto"/>
        <w:bottom w:val="none" w:sz="0" w:space="0" w:color="auto"/>
        <w:right w:val="none" w:sz="0" w:space="0" w:color="auto"/>
      </w:divBdr>
      <w:divsChild>
        <w:div w:id="1610578616">
          <w:marLeft w:val="0"/>
          <w:marRight w:val="0"/>
          <w:marTop w:val="0"/>
          <w:marBottom w:val="0"/>
          <w:divBdr>
            <w:top w:val="none" w:sz="0" w:space="0" w:color="auto"/>
            <w:left w:val="none" w:sz="0" w:space="0" w:color="auto"/>
            <w:bottom w:val="none" w:sz="0" w:space="0" w:color="auto"/>
            <w:right w:val="none" w:sz="0" w:space="0" w:color="auto"/>
          </w:divBdr>
          <w:divsChild>
            <w:div w:id="822739163">
              <w:marLeft w:val="0"/>
              <w:marRight w:val="0"/>
              <w:marTop w:val="0"/>
              <w:marBottom w:val="0"/>
              <w:divBdr>
                <w:top w:val="none" w:sz="0" w:space="0" w:color="auto"/>
                <w:left w:val="none" w:sz="0" w:space="0" w:color="auto"/>
                <w:bottom w:val="none" w:sz="0" w:space="0" w:color="auto"/>
                <w:right w:val="none" w:sz="0" w:space="0" w:color="auto"/>
              </w:divBdr>
              <w:divsChild>
                <w:div w:id="2080201726">
                  <w:marLeft w:val="0"/>
                  <w:marRight w:val="0"/>
                  <w:marTop w:val="0"/>
                  <w:marBottom w:val="0"/>
                  <w:divBdr>
                    <w:top w:val="none" w:sz="0" w:space="0" w:color="auto"/>
                    <w:left w:val="none" w:sz="0" w:space="0" w:color="auto"/>
                    <w:bottom w:val="none" w:sz="0" w:space="0" w:color="auto"/>
                    <w:right w:val="none" w:sz="0" w:space="0" w:color="auto"/>
                  </w:divBdr>
                  <w:divsChild>
                    <w:div w:id="1113666844">
                      <w:marLeft w:val="0"/>
                      <w:marRight w:val="0"/>
                      <w:marTop w:val="0"/>
                      <w:marBottom w:val="0"/>
                      <w:divBdr>
                        <w:top w:val="none" w:sz="0" w:space="0" w:color="auto"/>
                        <w:left w:val="none" w:sz="0" w:space="0" w:color="auto"/>
                        <w:bottom w:val="none" w:sz="0" w:space="0" w:color="auto"/>
                        <w:right w:val="none" w:sz="0" w:space="0" w:color="auto"/>
                      </w:divBdr>
                      <w:divsChild>
                        <w:div w:id="898058604">
                          <w:marLeft w:val="0"/>
                          <w:marRight w:val="0"/>
                          <w:marTop w:val="0"/>
                          <w:marBottom w:val="0"/>
                          <w:divBdr>
                            <w:top w:val="none" w:sz="0" w:space="0" w:color="auto"/>
                            <w:left w:val="none" w:sz="0" w:space="0" w:color="auto"/>
                            <w:bottom w:val="none" w:sz="0" w:space="0" w:color="auto"/>
                            <w:right w:val="none" w:sz="0" w:space="0" w:color="auto"/>
                          </w:divBdr>
                          <w:divsChild>
                            <w:div w:id="564921789">
                              <w:marLeft w:val="0"/>
                              <w:marRight w:val="0"/>
                              <w:marTop w:val="0"/>
                              <w:marBottom w:val="150"/>
                              <w:divBdr>
                                <w:top w:val="none" w:sz="0" w:space="0" w:color="auto"/>
                                <w:left w:val="none" w:sz="0" w:space="0" w:color="auto"/>
                                <w:bottom w:val="none" w:sz="0" w:space="0" w:color="auto"/>
                                <w:right w:val="none" w:sz="0" w:space="0" w:color="auto"/>
                              </w:divBdr>
                              <w:divsChild>
                                <w:div w:id="1865944319">
                                  <w:marLeft w:val="0"/>
                                  <w:marRight w:val="0"/>
                                  <w:marTop w:val="0"/>
                                  <w:marBottom w:val="0"/>
                                  <w:divBdr>
                                    <w:top w:val="none" w:sz="0" w:space="0" w:color="auto"/>
                                    <w:left w:val="none" w:sz="0" w:space="0" w:color="auto"/>
                                    <w:bottom w:val="none" w:sz="0" w:space="0" w:color="auto"/>
                                    <w:right w:val="none" w:sz="0" w:space="0" w:color="auto"/>
                                  </w:divBdr>
                                  <w:divsChild>
                                    <w:div w:id="1092160199">
                                      <w:marLeft w:val="0"/>
                                      <w:marRight w:val="0"/>
                                      <w:marTop w:val="0"/>
                                      <w:marBottom w:val="0"/>
                                      <w:divBdr>
                                        <w:top w:val="none" w:sz="0" w:space="0" w:color="auto"/>
                                        <w:left w:val="none" w:sz="0" w:space="0" w:color="auto"/>
                                        <w:bottom w:val="none" w:sz="0" w:space="0" w:color="auto"/>
                                        <w:right w:val="none" w:sz="0" w:space="0" w:color="auto"/>
                                      </w:divBdr>
                                      <w:divsChild>
                                        <w:div w:id="178796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251000">
      <w:bodyDiv w:val="1"/>
      <w:marLeft w:val="0"/>
      <w:marRight w:val="0"/>
      <w:marTop w:val="0"/>
      <w:marBottom w:val="0"/>
      <w:divBdr>
        <w:top w:val="none" w:sz="0" w:space="0" w:color="auto"/>
        <w:left w:val="none" w:sz="0" w:space="0" w:color="auto"/>
        <w:bottom w:val="none" w:sz="0" w:space="0" w:color="auto"/>
        <w:right w:val="none" w:sz="0" w:space="0" w:color="auto"/>
      </w:divBdr>
    </w:div>
    <w:div w:id="994533784">
      <w:bodyDiv w:val="1"/>
      <w:marLeft w:val="0"/>
      <w:marRight w:val="0"/>
      <w:marTop w:val="0"/>
      <w:marBottom w:val="0"/>
      <w:divBdr>
        <w:top w:val="none" w:sz="0" w:space="0" w:color="auto"/>
        <w:left w:val="none" w:sz="0" w:space="0" w:color="auto"/>
        <w:bottom w:val="none" w:sz="0" w:space="0" w:color="auto"/>
        <w:right w:val="none" w:sz="0" w:space="0" w:color="auto"/>
      </w:divBdr>
    </w:div>
    <w:div w:id="1603029537">
      <w:bodyDiv w:val="1"/>
      <w:marLeft w:val="0"/>
      <w:marRight w:val="0"/>
      <w:marTop w:val="0"/>
      <w:marBottom w:val="0"/>
      <w:divBdr>
        <w:top w:val="none" w:sz="0" w:space="0" w:color="auto"/>
        <w:left w:val="none" w:sz="0" w:space="0" w:color="auto"/>
        <w:bottom w:val="none" w:sz="0" w:space="0" w:color="auto"/>
        <w:right w:val="none" w:sz="0" w:space="0" w:color="auto"/>
      </w:divBdr>
    </w:div>
    <w:div w:id="1630162097">
      <w:bodyDiv w:val="1"/>
      <w:marLeft w:val="0"/>
      <w:marRight w:val="0"/>
      <w:marTop w:val="0"/>
      <w:marBottom w:val="0"/>
      <w:divBdr>
        <w:top w:val="none" w:sz="0" w:space="0" w:color="auto"/>
        <w:left w:val="none" w:sz="0" w:space="0" w:color="auto"/>
        <w:bottom w:val="none" w:sz="0" w:space="0" w:color="auto"/>
        <w:right w:val="none" w:sz="0" w:space="0" w:color="auto"/>
      </w:divBdr>
    </w:div>
    <w:div w:id="1634828264">
      <w:bodyDiv w:val="1"/>
      <w:marLeft w:val="0"/>
      <w:marRight w:val="0"/>
      <w:marTop w:val="0"/>
      <w:marBottom w:val="0"/>
      <w:divBdr>
        <w:top w:val="none" w:sz="0" w:space="0" w:color="auto"/>
        <w:left w:val="none" w:sz="0" w:space="0" w:color="auto"/>
        <w:bottom w:val="none" w:sz="0" w:space="0" w:color="auto"/>
        <w:right w:val="none" w:sz="0" w:space="0" w:color="auto"/>
      </w:divBdr>
    </w:div>
    <w:div w:id="1774131810">
      <w:bodyDiv w:val="1"/>
      <w:marLeft w:val="0"/>
      <w:marRight w:val="0"/>
      <w:marTop w:val="0"/>
      <w:marBottom w:val="0"/>
      <w:divBdr>
        <w:top w:val="none" w:sz="0" w:space="0" w:color="auto"/>
        <w:left w:val="none" w:sz="0" w:space="0" w:color="auto"/>
        <w:bottom w:val="none" w:sz="0" w:space="0" w:color="auto"/>
        <w:right w:val="none" w:sz="0" w:space="0" w:color="auto"/>
      </w:divBdr>
    </w:div>
    <w:div w:id="186200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oleObject" Target="embeddings/Microsoft_Word_97_-_2003_Document1.doc"/><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doc"/><Relationship Id="rId5" Type="http://schemas.openxmlformats.org/officeDocument/2006/relationships/webSettings" Target="webSettings.xml"/><Relationship Id="rId15" Type="http://schemas.openxmlformats.org/officeDocument/2006/relationships/package" Target="embeddings/Microsoft_Word_Document.docx"/><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image" Target="media/image3.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5A62C-163F-4566-9636-D6D809B4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7402</Words>
  <Characters>43672</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Vzor servisní smlouvy</vt:lpstr>
    </vt:vector>
  </TitlesOfParts>
  <Company>E.ON</Company>
  <LinksUpToDate>false</LinksUpToDate>
  <CharactersWithSpaces>50973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servisní smlouvy</dc:title>
  <dc:subject>Servis RTU</dc:subject>
  <dc:creator>Novotný Josef</dc:creator>
  <cp:keywords/>
  <cp:lastModifiedBy>KP</cp:lastModifiedBy>
  <cp:revision>259</cp:revision>
  <cp:lastPrinted>2017-04-13T03:46:00Z</cp:lastPrinted>
  <dcterms:created xsi:type="dcterms:W3CDTF">2021-02-23T02:34:00Z</dcterms:created>
  <dcterms:modified xsi:type="dcterms:W3CDTF">2022-03-03T13:49:00Z</dcterms:modified>
</cp:coreProperties>
</file>